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3AE28" w14:textId="77777777" w:rsidR="00752AFB" w:rsidRPr="005B3065" w:rsidRDefault="00C03458" w:rsidP="0048003B">
      <w:pPr>
        <w:pStyle w:val="ListParagraph"/>
        <w:numPr>
          <w:ilvl w:val="0"/>
          <w:numId w:val="6"/>
        </w:numPr>
        <w:spacing w:after="0" w:line="240" w:lineRule="auto"/>
        <w:jc w:val="both"/>
        <w:rPr>
          <w:rFonts w:ascii="Arial" w:hAnsi="Arial" w:cs="Arial"/>
          <w:b/>
          <w:bCs/>
        </w:rPr>
      </w:pPr>
      <w:bookmarkStart w:id="0" w:name="_GoBack"/>
      <w:bookmarkEnd w:id="0"/>
      <w:r w:rsidRPr="005B3065">
        <w:rPr>
          <w:rFonts w:ascii="Arial" w:hAnsi="Arial" w:cs="Arial"/>
          <w:b/>
          <w:bCs/>
        </w:rPr>
        <w:t xml:space="preserve">Early Education Funded </w:t>
      </w:r>
      <w:r w:rsidR="00F6625F" w:rsidRPr="005B3065">
        <w:rPr>
          <w:rFonts w:ascii="Arial" w:hAnsi="Arial" w:cs="Arial"/>
          <w:b/>
          <w:bCs/>
        </w:rPr>
        <w:t xml:space="preserve">(EEF) </w:t>
      </w:r>
      <w:r w:rsidRPr="005B3065">
        <w:rPr>
          <w:rFonts w:ascii="Arial" w:hAnsi="Arial" w:cs="Arial"/>
          <w:b/>
          <w:bCs/>
        </w:rPr>
        <w:t xml:space="preserve">Hours </w:t>
      </w:r>
    </w:p>
    <w:p w14:paraId="5AF54449" w14:textId="46EFDFA6" w:rsidR="00C03458" w:rsidRPr="00752AFB" w:rsidRDefault="00C03458" w:rsidP="0048003B">
      <w:pPr>
        <w:pStyle w:val="ListParagraph"/>
        <w:spacing w:after="0" w:line="240" w:lineRule="auto"/>
        <w:ind w:left="360"/>
        <w:jc w:val="both"/>
        <w:rPr>
          <w:rFonts w:ascii="Arial" w:hAnsi="Arial" w:cs="Arial"/>
          <w:sz w:val="24"/>
          <w:szCs w:val="24"/>
        </w:rPr>
      </w:pPr>
      <w:r w:rsidRPr="00752AFB">
        <w:rPr>
          <w:rFonts w:ascii="Arial" w:hAnsi="Arial" w:cs="Arial"/>
          <w:sz w:val="24"/>
          <w:szCs w:val="24"/>
        </w:rPr>
        <w:t xml:space="preserve"> </w:t>
      </w:r>
    </w:p>
    <w:p w14:paraId="768E8C21" w14:textId="0B4BE0CD" w:rsidR="00DE5841" w:rsidRDefault="00DE5841" w:rsidP="0048003B">
      <w:pPr>
        <w:pStyle w:val="ListParagraph"/>
        <w:numPr>
          <w:ilvl w:val="1"/>
          <w:numId w:val="6"/>
        </w:numPr>
        <w:spacing w:after="0" w:line="240" w:lineRule="auto"/>
        <w:jc w:val="both"/>
        <w:rPr>
          <w:rFonts w:ascii="Arial" w:hAnsi="Arial" w:cs="Arial"/>
          <w:sz w:val="20"/>
          <w:szCs w:val="20"/>
        </w:rPr>
      </w:pPr>
      <w:r w:rsidRPr="00DE5841">
        <w:rPr>
          <w:rFonts w:ascii="Arial" w:hAnsi="Arial" w:cs="Arial"/>
          <w:sz w:val="20"/>
          <w:szCs w:val="20"/>
        </w:rPr>
        <w:t xml:space="preserve">The maximum number of EEF hours is 15 universal hours per week and 15 extended hours per week, up to a maximum of 570 universal or 1140 if eligible for the extended hours per academic year. </w:t>
      </w:r>
    </w:p>
    <w:p w14:paraId="78FBC3B4" w14:textId="77777777" w:rsidR="006B20F0" w:rsidRDefault="006B20F0" w:rsidP="0048003B">
      <w:pPr>
        <w:pStyle w:val="ListParagraph"/>
        <w:spacing w:after="0" w:line="240" w:lineRule="auto"/>
        <w:ind w:left="792"/>
        <w:jc w:val="both"/>
        <w:rPr>
          <w:rFonts w:ascii="Arial" w:hAnsi="Arial" w:cs="Arial"/>
          <w:sz w:val="20"/>
          <w:szCs w:val="20"/>
        </w:rPr>
      </w:pPr>
    </w:p>
    <w:p w14:paraId="7A2561A9" w14:textId="3B583980" w:rsidR="006B20F0" w:rsidRDefault="006B20F0" w:rsidP="0048003B">
      <w:pPr>
        <w:pStyle w:val="ListParagraph"/>
        <w:numPr>
          <w:ilvl w:val="1"/>
          <w:numId w:val="6"/>
        </w:numPr>
        <w:spacing w:after="0" w:line="240" w:lineRule="auto"/>
        <w:jc w:val="both"/>
        <w:rPr>
          <w:rFonts w:ascii="Arial" w:hAnsi="Arial" w:cs="Arial"/>
          <w:sz w:val="20"/>
          <w:szCs w:val="20"/>
        </w:rPr>
      </w:pPr>
      <w:r>
        <w:rPr>
          <w:rFonts w:ascii="Arial" w:hAnsi="Arial" w:cs="Arial"/>
          <w:sz w:val="20"/>
          <w:szCs w:val="20"/>
        </w:rPr>
        <w:t>Where a child takes up their funded entitlements part way through an academic year, the funded entitlements will be pro-rated for the remainder of the academic year.</w:t>
      </w:r>
    </w:p>
    <w:p w14:paraId="5B75EFDA" w14:textId="77777777" w:rsidR="00DE5841" w:rsidRPr="00DE5841" w:rsidRDefault="00DE5841" w:rsidP="0048003B">
      <w:pPr>
        <w:pStyle w:val="ListParagraph"/>
        <w:spacing w:after="0" w:line="240" w:lineRule="auto"/>
        <w:ind w:left="792"/>
        <w:jc w:val="both"/>
        <w:rPr>
          <w:rFonts w:ascii="Arial" w:hAnsi="Arial" w:cs="Arial"/>
          <w:sz w:val="20"/>
          <w:szCs w:val="20"/>
        </w:rPr>
      </w:pPr>
    </w:p>
    <w:p w14:paraId="400838D3" w14:textId="0D55F4A2" w:rsidR="00752AFB" w:rsidRDefault="00DE5841" w:rsidP="0048003B">
      <w:pPr>
        <w:pStyle w:val="ListParagraph"/>
        <w:numPr>
          <w:ilvl w:val="1"/>
          <w:numId w:val="6"/>
        </w:numPr>
        <w:spacing w:after="0" w:line="240" w:lineRule="auto"/>
        <w:jc w:val="both"/>
        <w:rPr>
          <w:rFonts w:ascii="Arial" w:hAnsi="Arial" w:cs="Arial"/>
          <w:sz w:val="20"/>
          <w:szCs w:val="20"/>
        </w:rPr>
      </w:pPr>
      <w:r w:rsidRPr="00DE5841">
        <w:rPr>
          <w:rFonts w:ascii="Arial" w:hAnsi="Arial" w:cs="Arial"/>
          <w:sz w:val="20"/>
          <w:szCs w:val="20"/>
        </w:rPr>
        <w:t>EEF hours cannot exceed 10 hours per day in total.</w:t>
      </w:r>
      <w:r w:rsidR="00752AFB" w:rsidRPr="00752AFB">
        <w:rPr>
          <w:rFonts w:ascii="Arial" w:hAnsi="Arial" w:cs="Arial"/>
          <w:sz w:val="20"/>
          <w:szCs w:val="20"/>
        </w:rPr>
        <w:t xml:space="preserve"> </w:t>
      </w:r>
    </w:p>
    <w:p w14:paraId="6D2DFABB" w14:textId="77777777" w:rsidR="00752AFB" w:rsidRPr="00752AFB" w:rsidRDefault="00752AFB" w:rsidP="0048003B">
      <w:pPr>
        <w:pStyle w:val="ListParagraph"/>
        <w:jc w:val="both"/>
        <w:rPr>
          <w:rFonts w:ascii="Arial" w:hAnsi="Arial" w:cs="Arial"/>
          <w:sz w:val="20"/>
          <w:szCs w:val="20"/>
        </w:rPr>
      </w:pPr>
    </w:p>
    <w:p w14:paraId="369A2198" w14:textId="4F459BE4" w:rsidR="00752AFB" w:rsidRDefault="00752AFB" w:rsidP="0048003B">
      <w:pPr>
        <w:pStyle w:val="ListParagraph"/>
        <w:numPr>
          <w:ilvl w:val="1"/>
          <w:numId w:val="6"/>
        </w:numPr>
        <w:spacing w:after="0" w:line="240" w:lineRule="auto"/>
        <w:jc w:val="both"/>
        <w:rPr>
          <w:rFonts w:ascii="Arial" w:hAnsi="Arial" w:cs="Arial"/>
          <w:sz w:val="20"/>
          <w:szCs w:val="20"/>
        </w:rPr>
      </w:pPr>
      <w:r w:rsidRPr="00DE5841">
        <w:rPr>
          <w:rFonts w:ascii="Arial" w:hAnsi="Arial" w:cs="Arial"/>
          <w:sz w:val="20"/>
          <w:szCs w:val="20"/>
        </w:rPr>
        <w:t xml:space="preserve">Where the provider allows it, EEF hours can be stretched over more than 38 weeks, if taking less than 15 universal and/or 15 extended hours per week, providing this does not exceed the maximum annual number of hours allowed. </w:t>
      </w:r>
    </w:p>
    <w:p w14:paraId="6EE3C78C" w14:textId="77777777" w:rsidR="00752AFB" w:rsidRPr="00752AFB" w:rsidRDefault="00752AFB" w:rsidP="0048003B">
      <w:pPr>
        <w:spacing w:after="0" w:line="240" w:lineRule="auto"/>
        <w:jc w:val="both"/>
        <w:rPr>
          <w:rFonts w:ascii="Arial" w:hAnsi="Arial" w:cs="Arial"/>
          <w:sz w:val="20"/>
          <w:szCs w:val="20"/>
        </w:rPr>
      </w:pPr>
    </w:p>
    <w:p w14:paraId="526101CC" w14:textId="54C70479" w:rsidR="00752AFB" w:rsidRPr="00752AFB" w:rsidRDefault="00752AFB" w:rsidP="0048003B">
      <w:pPr>
        <w:pStyle w:val="ListParagraph"/>
        <w:numPr>
          <w:ilvl w:val="1"/>
          <w:numId w:val="6"/>
        </w:numPr>
        <w:spacing w:after="0" w:line="240" w:lineRule="auto"/>
        <w:jc w:val="both"/>
        <w:rPr>
          <w:rFonts w:ascii="Arial" w:hAnsi="Arial" w:cs="Arial"/>
          <w:sz w:val="20"/>
        </w:rPr>
      </w:pPr>
      <w:r w:rsidRPr="00752AFB">
        <w:rPr>
          <w:rFonts w:ascii="Arial" w:eastAsia="Times New Roman" w:hAnsi="Arial" w:cs="Arial"/>
          <w:sz w:val="20"/>
          <w:szCs w:val="20"/>
          <w:lang w:eastAsia="en-GB"/>
        </w:rPr>
        <w:t>The</w:t>
      </w:r>
      <w:r w:rsidRPr="00752AFB">
        <w:rPr>
          <w:rFonts w:ascii="Arial" w:hAnsi="Arial" w:cs="Arial"/>
          <w:sz w:val="20"/>
        </w:rPr>
        <w:t xml:space="preserve"> maximum hours that can be claimed for a child by </w:t>
      </w:r>
      <w:r w:rsidR="0048003B">
        <w:rPr>
          <w:rFonts w:ascii="Arial" w:hAnsi="Arial" w:cs="Arial"/>
          <w:sz w:val="20"/>
        </w:rPr>
        <w:t>p</w:t>
      </w:r>
      <w:r w:rsidRPr="00752AFB">
        <w:rPr>
          <w:rFonts w:ascii="Arial" w:hAnsi="Arial" w:cs="Arial"/>
          <w:sz w:val="20"/>
        </w:rPr>
        <w:t>rovider</w:t>
      </w:r>
      <w:r w:rsidR="0048003B">
        <w:rPr>
          <w:rFonts w:ascii="Arial" w:hAnsi="Arial" w:cs="Arial"/>
          <w:sz w:val="20"/>
        </w:rPr>
        <w:t xml:space="preserve">s </w:t>
      </w:r>
      <w:r w:rsidRPr="00752AFB">
        <w:rPr>
          <w:rFonts w:ascii="Arial" w:hAnsi="Arial" w:cs="Arial"/>
          <w:sz w:val="20"/>
        </w:rPr>
        <w:t>in any term is as follows:</w:t>
      </w:r>
    </w:p>
    <w:p w14:paraId="6E8EDD2D" w14:textId="77777777" w:rsidR="00752AFB" w:rsidRPr="00752AFB" w:rsidRDefault="00752AFB" w:rsidP="0048003B">
      <w:pPr>
        <w:pStyle w:val="ListParagraph"/>
        <w:spacing w:after="0"/>
        <w:jc w:val="both"/>
        <w:rPr>
          <w:rFonts w:ascii="Arial" w:hAnsi="Arial" w:cs="Arial"/>
          <w:sz w:val="20"/>
        </w:rPr>
      </w:pPr>
    </w:p>
    <w:p w14:paraId="79C80107" w14:textId="77777777" w:rsidR="00752AFB" w:rsidRPr="00645B81" w:rsidRDefault="00752AFB" w:rsidP="0048003B">
      <w:pPr>
        <w:pStyle w:val="ListParagraph"/>
        <w:numPr>
          <w:ilvl w:val="1"/>
          <w:numId w:val="8"/>
        </w:numPr>
        <w:spacing w:after="0" w:line="240" w:lineRule="auto"/>
        <w:jc w:val="both"/>
        <w:rPr>
          <w:rFonts w:ascii="Arial" w:hAnsi="Arial" w:cs="Arial"/>
          <w:sz w:val="20"/>
          <w:szCs w:val="20"/>
        </w:rPr>
      </w:pPr>
      <w:r w:rsidRPr="00645B81">
        <w:rPr>
          <w:rFonts w:ascii="Arial" w:hAnsi="Arial" w:cs="Arial"/>
          <w:sz w:val="20"/>
          <w:szCs w:val="20"/>
        </w:rPr>
        <w:t>Autumn – 210 universal, 210 extended</w:t>
      </w:r>
    </w:p>
    <w:p w14:paraId="08DC6926" w14:textId="77777777" w:rsidR="00752AFB" w:rsidRPr="00645B81" w:rsidRDefault="00752AFB" w:rsidP="0048003B">
      <w:pPr>
        <w:pStyle w:val="ListParagraph"/>
        <w:numPr>
          <w:ilvl w:val="1"/>
          <w:numId w:val="8"/>
        </w:numPr>
        <w:spacing w:after="0" w:line="240" w:lineRule="auto"/>
        <w:jc w:val="both"/>
        <w:rPr>
          <w:rFonts w:ascii="Arial" w:hAnsi="Arial" w:cs="Arial"/>
          <w:sz w:val="20"/>
          <w:szCs w:val="20"/>
        </w:rPr>
      </w:pPr>
      <w:r w:rsidRPr="00645B81">
        <w:rPr>
          <w:rFonts w:ascii="Arial" w:hAnsi="Arial" w:cs="Arial"/>
          <w:sz w:val="20"/>
          <w:szCs w:val="20"/>
        </w:rPr>
        <w:t>Spring – 165 universal, 165 extended</w:t>
      </w:r>
    </w:p>
    <w:p w14:paraId="0ABA972C" w14:textId="1819D964" w:rsidR="00752AFB" w:rsidRPr="00645B81" w:rsidRDefault="00752AFB" w:rsidP="0048003B">
      <w:pPr>
        <w:pStyle w:val="ListParagraph"/>
        <w:numPr>
          <w:ilvl w:val="1"/>
          <w:numId w:val="8"/>
        </w:numPr>
        <w:spacing w:after="0" w:line="240" w:lineRule="auto"/>
        <w:jc w:val="both"/>
        <w:rPr>
          <w:rFonts w:ascii="Arial" w:hAnsi="Arial" w:cs="Arial"/>
          <w:sz w:val="20"/>
          <w:szCs w:val="20"/>
        </w:rPr>
      </w:pPr>
      <w:r w:rsidRPr="00645B81">
        <w:rPr>
          <w:rFonts w:ascii="Arial" w:hAnsi="Arial" w:cs="Arial"/>
          <w:sz w:val="20"/>
          <w:szCs w:val="20"/>
        </w:rPr>
        <w:t>Summer 195 universal, 195 extended</w:t>
      </w:r>
    </w:p>
    <w:p w14:paraId="32B583AE" w14:textId="77777777" w:rsidR="00752AFB" w:rsidRPr="00645B81" w:rsidRDefault="00752AFB" w:rsidP="0048003B">
      <w:pPr>
        <w:pStyle w:val="ListParagraph"/>
        <w:spacing w:after="0" w:line="240" w:lineRule="auto"/>
        <w:jc w:val="both"/>
        <w:rPr>
          <w:rFonts w:ascii="Arial" w:hAnsi="Arial" w:cs="Arial"/>
          <w:sz w:val="20"/>
          <w:szCs w:val="20"/>
        </w:rPr>
      </w:pPr>
    </w:p>
    <w:p w14:paraId="4A6B9ACC" w14:textId="497CEBB0" w:rsidR="00752AFB" w:rsidRDefault="00752AFB" w:rsidP="0048003B">
      <w:pPr>
        <w:pStyle w:val="ListParagraph"/>
        <w:numPr>
          <w:ilvl w:val="1"/>
          <w:numId w:val="6"/>
        </w:numPr>
        <w:spacing w:after="0" w:line="240" w:lineRule="auto"/>
        <w:jc w:val="both"/>
        <w:rPr>
          <w:rFonts w:ascii="Arial" w:eastAsia="Times New Roman" w:hAnsi="Arial" w:cs="Arial"/>
          <w:sz w:val="20"/>
          <w:szCs w:val="20"/>
          <w:lang w:eastAsia="en-GB"/>
        </w:rPr>
      </w:pPr>
      <w:r w:rsidRPr="00645B81">
        <w:rPr>
          <w:rFonts w:ascii="Arial" w:eastAsia="Times New Roman" w:hAnsi="Arial" w:cs="Arial"/>
          <w:sz w:val="20"/>
          <w:szCs w:val="20"/>
          <w:lang w:eastAsia="en-GB"/>
        </w:rPr>
        <w:t xml:space="preserve">Where the provider chooses to offer the ability for parents to </w:t>
      </w:r>
      <w:r w:rsidR="00D458CE">
        <w:rPr>
          <w:rFonts w:ascii="Arial" w:eastAsia="Times New Roman" w:hAnsi="Arial" w:cs="Arial"/>
          <w:sz w:val="20"/>
          <w:szCs w:val="20"/>
          <w:lang w:eastAsia="en-GB"/>
        </w:rPr>
        <w:t xml:space="preserve">stretch or </w:t>
      </w:r>
      <w:r w:rsidRPr="00645B81">
        <w:rPr>
          <w:rFonts w:ascii="Arial" w:eastAsia="Times New Roman" w:hAnsi="Arial" w:cs="Arial"/>
          <w:sz w:val="20"/>
          <w:szCs w:val="20"/>
          <w:lang w:eastAsia="en-GB"/>
        </w:rPr>
        <w:t xml:space="preserve">bank hours to be used over other periods such as school holidays etc. these days/hours need to be agreed between parent and provider and the following </w:t>
      </w:r>
      <w:r w:rsidR="00645B81" w:rsidRPr="00645B81">
        <w:rPr>
          <w:rFonts w:ascii="Arial" w:eastAsia="Times New Roman" w:hAnsi="Arial" w:cs="Arial"/>
          <w:sz w:val="20"/>
          <w:szCs w:val="20"/>
          <w:lang w:eastAsia="en-GB"/>
        </w:rPr>
        <w:t xml:space="preserve">applies: </w:t>
      </w:r>
    </w:p>
    <w:p w14:paraId="5A166847" w14:textId="77777777" w:rsidR="00645B81" w:rsidRPr="00645B81" w:rsidRDefault="00645B81" w:rsidP="0048003B">
      <w:pPr>
        <w:pStyle w:val="ListParagraph"/>
        <w:spacing w:after="0" w:line="240" w:lineRule="auto"/>
        <w:ind w:left="792"/>
        <w:jc w:val="both"/>
        <w:rPr>
          <w:rFonts w:ascii="Arial" w:eastAsia="Times New Roman" w:hAnsi="Arial" w:cs="Arial"/>
          <w:sz w:val="20"/>
          <w:szCs w:val="20"/>
          <w:lang w:eastAsia="en-GB"/>
        </w:rPr>
      </w:pPr>
    </w:p>
    <w:p w14:paraId="1D1E5F60" w14:textId="77777777" w:rsidR="00752AFB" w:rsidRPr="000E2983" w:rsidRDefault="00752AFB" w:rsidP="0048003B">
      <w:pPr>
        <w:pStyle w:val="ListParagraph"/>
        <w:numPr>
          <w:ilvl w:val="1"/>
          <w:numId w:val="8"/>
        </w:numPr>
        <w:spacing w:after="0" w:line="240" w:lineRule="auto"/>
        <w:jc w:val="both"/>
        <w:rPr>
          <w:rFonts w:ascii="Arial" w:hAnsi="Arial" w:cs="Arial"/>
          <w:sz w:val="20"/>
          <w:szCs w:val="20"/>
        </w:rPr>
      </w:pPr>
      <w:r w:rsidRPr="000E2983">
        <w:rPr>
          <w:rFonts w:ascii="Arial" w:hAnsi="Arial" w:cs="Arial"/>
          <w:sz w:val="20"/>
          <w:szCs w:val="20"/>
        </w:rPr>
        <w:t>There will be no charge to the parent if the provider offers this flexibility option.</w:t>
      </w:r>
    </w:p>
    <w:p w14:paraId="313DA27E" w14:textId="77777777" w:rsidR="00752AFB" w:rsidRPr="00645B81" w:rsidRDefault="00752AFB" w:rsidP="0048003B">
      <w:pPr>
        <w:pStyle w:val="ListParagraph"/>
        <w:numPr>
          <w:ilvl w:val="1"/>
          <w:numId w:val="8"/>
        </w:numPr>
        <w:spacing w:after="0" w:line="240" w:lineRule="auto"/>
        <w:jc w:val="both"/>
        <w:rPr>
          <w:rFonts w:ascii="Arial" w:hAnsi="Arial" w:cs="Arial"/>
          <w:sz w:val="20"/>
          <w:szCs w:val="20"/>
        </w:rPr>
      </w:pPr>
      <w:r w:rsidRPr="00645B81">
        <w:rPr>
          <w:rFonts w:ascii="Arial" w:hAnsi="Arial" w:cs="Arial"/>
          <w:sz w:val="20"/>
          <w:szCs w:val="20"/>
        </w:rPr>
        <w:t xml:space="preserve">The maximum EEF entitlement within any week, including the banked hours cannot exceed 15 universal hours per week and 15 extended hours per week. </w:t>
      </w:r>
    </w:p>
    <w:p w14:paraId="031F3DB3" w14:textId="0974D5D4" w:rsidR="00752AFB" w:rsidRPr="00D458CE" w:rsidRDefault="00752AFB" w:rsidP="0048003B">
      <w:pPr>
        <w:pStyle w:val="ListParagraph"/>
        <w:numPr>
          <w:ilvl w:val="1"/>
          <w:numId w:val="8"/>
        </w:numPr>
        <w:spacing w:after="0" w:line="240" w:lineRule="auto"/>
        <w:jc w:val="both"/>
        <w:rPr>
          <w:rFonts w:ascii="Arial" w:hAnsi="Arial" w:cs="Arial"/>
          <w:sz w:val="20"/>
          <w:szCs w:val="20"/>
        </w:rPr>
      </w:pPr>
      <w:r w:rsidRPr="00645B81">
        <w:rPr>
          <w:rFonts w:ascii="Arial" w:hAnsi="Arial" w:cs="Arial"/>
          <w:sz w:val="20"/>
          <w:szCs w:val="20"/>
        </w:rPr>
        <w:t xml:space="preserve">Where a parent gives written notice to their current provider, any hours that have been </w:t>
      </w:r>
      <w:r w:rsidR="00637376" w:rsidRPr="00D458CE">
        <w:rPr>
          <w:rFonts w:ascii="Arial" w:hAnsi="Arial" w:cs="Arial"/>
          <w:sz w:val="20"/>
          <w:szCs w:val="20"/>
        </w:rPr>
        <w:t>stretched/</w:t>
      </w:r>
      <w:r w:rsidRPr="00D458CE">
        <w:rPr>
          <w:rFonts w:ascii="Arial" w:hAnsi="Arial" w:cs="Arial"/>
          <w:sz w:val="20"/>
          <w:szCs w:val="20"/>
        </w:rPr>
        <w:t>banked from a previous term(s) in the current academic year, that have not been used by the end of the required notice period, can be transferred to an alternative provider</w:t>
      </w:r>
    </w:p>
    <w:p w14:paraId="6C4C2440" w14:textId="50BD3111" w:rsidR="00645B81" w:rsidRPr="00D458CE" w:rsidRDefault="00645B81" w:rsidP="0048003B">
      <w:pPr>
        <w:pStyle w:val="ListParagraph"/>
        <w:numPr>
          <w:ilvl w:val="1"/>
          <w:numId w:val="8"/>
        </w:numPr>
        <w:spacing w:after="0" w:line="240" w:lineRule="auto"/>
        <w:jc w:val="both"/>
        <w:rPr>
          <w:rFonts w:ascii="Arial" w:hAnsi="Arial" w:cs="Arial"/>
          <w:sz w:val="20"/>
          <w:szCs w:val="20"/>
        </w:rPr>
      </w:pPr>
      <w:r w:rsidRPr="00D458CE">
        <w:rPr>
          <w:rFonts w:ascii="Arial" w:hAnsi="Arial" w:cs="Arial"/>
          <w:sz w:val="20"/>
          <w:szCs w:val="20"/>
        </w:rPr>
        <w:t>The provider will be responsible for re-paying any unused</w:t>
      </w:r>
      <w:r w:rsidR="00637376" w:rsidRPr="00D458CE">
        <w:rPr>
          <w:rFonts w:ascii="Arial" w:hAnsi="Arial" w:cs="Arial"/>
          <w:sz w:val="20"/>
          <w:szCs w:val="20"/>
        </w:rPr>
        <w:t xml:space="preserve"> stretched/</w:t>
      </w:r>
      <w:r w:rsidRPr="00D458CE">
        <w:rPr>
          <w:rFonts w:ascii="Arial" w:hAnsi="Arial" w:cs="Arial"/>
          <w:sz w:val="20"/>
          <w:szCs w:val="20"/>
        </w:rPr>
        <w:t>banked hours to the Local Authority.</w:t>
      </w:r>
    </w:p>
    <w:p w14:paraId="2D34BEC4" w14:textId="2ED45A6B" w:rsidR="00F6625F" w:rsidRPr="005B3065" w:rsidRDefault="00F6625F" w:rsidP="0048003B">
      <w:pPr>
        <w:pStyle w:val="ListParagraph"/>
        <w:numPr>
          <w:ilvl w:val="1"/>
          <w:numId w:val="8"/>
        </w:numPr>
        <w:spacing w:after="0" w:line="240" w:lineRule="auto"/>
        <w:jc w:val="both"/>
        <w:rPr>
          <w:rFonts w:ascii="Arial" w:hAnsi="Arial" w:cs="Arial"/>
        </w:rPr>
      </w:pPr>
      <w:r w:rsidRPr="00DE5841">
        <w:rPr>
          <w:rFonts w:ascii="Arial" w:hAnsi="Arial" w:cs="Arial"/>
          <w:sz w:val="20"/>
          <w:szCs w:val="20"/>
        </w:rPr>
        <w:t>The total number of EEF hours including banked hours cannot exceed 570 universal and/or 570 extended for the year</w:t>
      </w:r>
    </w:p>
    <w:p w14:paraId="239D80C8" w14:textId="77777777" w:rsidR="005B3065" w:rsidRPr="005B3065" w:rsidRDefault="005B3065" w:rsidP="0048003B">
      <w:pPr>
        <w:spacing w:after="0" w:line="240" w:lineRule="auto"/>
        <w:ind w:left="1080"/>
        <w:jc w:val="both"/>
        <w:rPr>
          <w:rFonts w:ascii="Arial" w:hAnsi="Arial" w:cs="Arial"/>
        </w:rPr>
      </w:pPr>
    </w:p>
    <w:p w14:paraId="2F7E1AFE" w14:textId="017EDA4F" w:rsidR="00330FA0" w:rsidRPr="00645B81" w:rsidRDefault="00330FA0" w:rsidP="0048003B">
      <w:pPr>
        <w:pStyle w:val="ListParagraph"/>
        <w:numPr>
          <w:ilvl w:val="0"/>
          <w:numId w:val="6"/>
        </w:numPr>
        <w:spacing w:after="0" w:line="240" w:lineRule="auto"/>
        <w:jc w:val="both"/>
        <w:rPr>
          <w:rFonts w:ascii="Arial" w:hAnsi="Arial" w:cs="Arial"/>
          <w:b/>
          <w:bCs/>
        </w:rPr>
      </w:pPr>
      <w:r w:rsidRPr="00645B81">
        <w:rPr>
          <w:rFonts w:ascii="Arial" w:hAnsi="Arial" w:cs="Arial"/>
          <w:b/>
          <w:bCs/>
        </w:rPr>
        <w:t xml:space="preserve">Additional </w:t>
      </w:r>
      <w:r w:rsidR="00645B81" w:rsidRPr="00645B81">
        <w:rPr>
          <w:rFonts w:ascii="Arial" w:hAnsi="Arial" w:cs="Arial"/>
          <w:b/>
          <w:bCs/>
        </w:rPr>
        <w:t>Charges and Services</w:t>
      </w:r>
      <w:r w:rsidRPr="00645B81">
        <w:rPr>
          <w:rFonts w:ascii="Arial" w:hAnsi="Arial" w:cs="Arial"/>
          <w:b/>
          <w:bCs/>
        </w:rPr>
        <w:t xml:space="preserve"> </w:t>
      </w:r>
    </w:p>
    <w:p w14:paraId="13DE49C2" w14:textId="77777777" w:rsidR="00330FA0" w:rsidRPr="00645B81" w:rsidRDefault="00330FA0" w:rsidP="0048003B">
      <w:pPr>
        <w:spacing w:after="0" w:line="240" w:lineRule="auto"/>
        <w:jc w:val="both"/>
        <w:rPr>
          <w:rFonts w:ascii="Arial" w:hAnsi="Arial" w:cs="Arial"/>
          <w:b/>
          <w:bCs/>
          <w:sz w:val="24"/>
          <w:szCs w:val="24"/>
          <w:u w:val="single"/>
        </w:rPr>
      </w:pPr>
    </w:p>
    <w:p w14:paraId="05D1BD1A" w14:textId="0FDE90AB" w:rsidR="00DE5841" w:rsidRDefault="00DE5841" w:rsidP="0048003B">
      <w:pPr>
        <w:pStyle w:val="ListParagraph"/>
        <w:numPr>
          <w:ilvl w:val="1"/>
          <w:numId w:val="6"/>
        </w:numPr>
        <w:spacing w:after="0" w:line="240" w:lineRule="auto"/>
        <w:jc w:val="both"/>
        <w:rPr>
          <w:rFonts w:ascii="Arial" w:hAnsi="Arial" w:cs="Arial"/>
          <w:sz w:val="20"/>
        </w:rPr>
      </w:pPr>
      <w:r w:rsidRPr="00645B81">
        <w:rPr>
          <w:rFonts w:ascii="Arial" w:hAnsi="Arial" w:cs="Arial"/>
          <w:sz w:val="20"/>
        </w:rPr>
        <w:t xml:space="preserve">The government funding for the EEF entitlement place </w:t>
      </w:r>
      <w:r w:rsidR="00645B81" w:rsidRPr="00645B81">
        <w:rPr>
          <w:rFonts w:ascii="Arial" w:hAnsi="Arial" w:cs="Arial"/>
          <w:sz w:val="20"/>
        </w:rPr>
        <w:t xml:space="preserve">is not intended to </w:t>
      </w:r>
      <w:r w:rsidRPr="00645B81">
        <w:rPr>
          <w:rFonts w:ascii="Arial" w:hAnsi="Arial" w:cs="Arial"/>
          <w:sz w:val="20"/>
        </w:rPr>
        <w:t xml:space="preserve">cover the cost of meals, snacks consumables (e.g. </w:t>
      </w:r>
      <w:r w:rsidR="00330FA0" w:rsidRPr="00645B81">
        <w:rPr>
          <w:rFonts w:ascii="Arial" w:hAnsi="Arial" w:cs="Arial"/>
          <w:sz w:val="20"/>
        </w:rPr>
        <w:t>nappies or sun cream</w:t>
      </w:r>
      <w:r w:rsidRPr="00645B81">
        <w:rPr>
          <w:rFonts w:ascii="Arial" w:hAnsi="Arial" w:cs="Arial"/>
          <w:sz w:val="20"/>
        </w:rPr>
        <w:t xml:space="preserve">) </w:t>
      </w:r>
      <w:r w:rsidR="00645B81" w:rsidRPr="00645B81">
        <w:rPr>
          <w:rFonts w:ascii="Arial" w:hAnsi="Arial" w:cs="Arial"/>
          <w:sz w:val="20"/>
        </w:rPr>
        <w:t xml:space="preserve">or any </w:t>
      </w:r>
      <w:r w:rsidR="00330FA0" w:rsidRPr="00645B81">
        <w:rPr>
          <w:rFonts w:ascii="Arial" w:hAnsi="Arial" w:cs="Arial"/>
          <w:sz w:val="20"/>
        </w:rPr>
        <w:t>additional services such as trips yoga</w:t>
      </w:r>
      <w:r w:rsidRPr="00645B81">
        <w:rPr>
          <w:rFonts w:ascii="Arial" w:hAnsi="Arial" w:cs="Arial"/>
          <w:sz w:val="20"/>
        </w:rPr>
        <w:t>, specialist teaching</w:t>
      </w:r>
      <w:r w:rsidR="00645B81" w:rsidRPr="00645B81">
        <w:rPr>
          <w:rFonts w:ascii="Arial" w:hAnsi="Arial" w:cs="Arial"/>
          <w:sz w:val="20"/>
        </w:rPr>
        <w:t>/a</w:t>
      </w:r>
      <w:r w:rsidRPr="00645B81">
        <w:rPr>
          <w:rFonts w:ascii="Arial" w:hAnsi="Arial" w:cs="Arial"/>
          <w:sz w:val="20"/>
        </w:rPr>
        <w:t>ctivities</w:t>
      </w:r>
      <w:r w:rsidR="00330FA0" w:rsidRPr="00645B81">
        <w:rPr>
          <w:rFonts w:ascii="Arial" w:hAnsi="Arial" w:cs="Arial"/>
          <w:sz w:val="20"/>
        </w:rPr>
        <w:t>.</w:t>
      </w:r>
      <w:r w:rsidRPr="00645B81">
        <w:rPr>
          <w:rFonts w:ascii="Arial" w:hAnsi="Arial" w:cs="Arial"/>
          <w:sz w:val="20"/>
        </w:rPr>
        <w:t xml:space="preserve"> </w:t>
      </w:r>
    </w:p>
    <w:p w14:paraId="6860A0AC" w14:textId="77777777" w:rsidR="00645B81" w:rsidRPr="00645B81" w:rsidRDefault="00645B81" w:rsidP="0048003B">
      <w:pPr>
        <w:pStyle w:val="ListParagraph"/>
        <w:spacing w:after="0" w:line="240" w:lineRule="auto"/>
        <w:ind w:left="792"/>
        <w:jc w:val="both"/>
        <w:rPr>
          <w:rFonts w:ascii="Arial" w:hAnsi="Arial" w:cs="Arial"/>
          <w:sz w:val="20"/>
        </w:rPr>
      </w:pPr>
    </w:p>
    <w:p w14:paraId="45D6D948" w14:textId="655A4B67" w:rsidR="00752AFB" w:rsidRDefault="0048003B" w:rsidP="0048003B">
      <w:pPr>
        <w:pStyle w:val="ListParagraph"/>
        <w:numPr>
          <w:ilvl w:val="1"/>
          <w:numId w:val="6"/>
        </w:numPr>
        <w:spacing w:after="0" w:line="240" w:lineRule="auto"/>
        <w:jc w:val="both"/>
        <w:rPr>
          <w:rFonts w:ascii="Arial" w:hAnsi="Arial" w:cs="Arial"/>
          <w:sz w:val="20"/>
        </w:rPr>
      </w:pPr>
      <w:r>
        <w:rPr>
          <w:rFonts w:ascii="Arial" w:hAnsi="Arial" w:cs="Arial"/>
          <w:sz w:val="20"/>
        </w:rPr>
        <w:t>P</w:t>
      </w:r>
      <w:r w:rsidR="00DE5841" w:rsidRPr="00645B81">
        <w:rPr>
          <w:rFonts w:ascii="Arial" w:hAnsi="Arial" w:cs="Arial"/>
          <w:sz w:val="20"/>
        </w:rPr>
        <w:t>roviders can therefore charge for meals, snacks,</w:t>
      </w:r>
      <w:r w:rsidR="00752AFB" w:rsidRPr="00645B81">
        <w:rPr>
          <w:rFonts w:ascii="Arial" w:hAnsi="Arial" w:cs="Arial"/>
          <w:sz w:val="20"/>
        </w:rPr>
        <w:t xml:space="preserve"> </w:t>
      </w:r>
      <w:r w:rsidR="006900FE" w:rsidRPr="00645B81">
        <w:rPr>
          <w:rFonts w:ascii="Arial" w:hAnsi="Arial" w:cs="Arial"/>
          <w:sz w:val="20"/>
        </w:rPr>
        <w:t>consumables,</w:t>
      </w:r>
      <w:r w:rsidR="00752AFB" w:rsidRPr="00645B81">
        <w:rPr>
          <w:rFonts w:ascii="Arial" w:hAnsi="Arial" w:cs="Arial"/>
          <w:sz w:val="20"/>
        </w:rPr>
        <w:t xml:space="preserve"> and other additional services that are not part of the EFF entitlements.  </w:t>
      </w:r>
    </w:p>
    <w:p w14:paraId="625ABDAE" w14:textId="77777777" w:rsidR="00645B81" w:rsidRPr="005B3065" w:rsidRDefault="00645B81" w:rsidP="0048003B">
      <w:pPr>
        <w:pStyle w:val="ListParagraph"/>
        <w:jc w:val="both"/>
        <w:rPr>
          <w:rFonts w:ascii="Arial" w:hAnsi="Arial" w:cs="Arial"/>
          <w:sz w:val="20"/>
        </w:rPr>
      </w:pPr>
    </w:p>
    <w:p w14:paraId="51508FC1" w14:textId="540BAB66" w:rsidR="00752AFB" w:rsidRPr="005B3065" w:rsidRDefault="005B3065" w:rsidP="0048003B">
      <w:pPr>
        <w:pStyle w:val="ListParagraph"/>
        <w:numPr>
          <w:ilvl w:val="1"/>
          <w:numId w:val="6"/>
        </w:numPr>
        <w:spacing w:after="0" w:line="240" w:lineRule="auto"/>
        <w:jc w:val="both"/>
        <w:rPr>
          <w:rFonts w:ascii="Arial" w:hAnsi="Arial" w:cs="Arial"/>
          <w:sz w:val="20"/>
        </w:rPr>
      </w:pPr>
      <w:r>
        <w:rPr>
          <w:rFonts w:ascii="Arial" w:hAnsi="Arial" w:cs="Arial"/>
          <w:sz w:val="20"/>
        </w:rPr>
        <w:t>Any charges for meals</w:t>
      </w:r>
      <w:r w:rsidRPr="005B3065">
        <w:rPr>
          <w:rFonts w:ascii="Arial" w:hAnsi="Arial" w:cs="Arial"/>
          <w:sz w:val="20"/>
        </w:rPr>
        <w:t xml:space="preserve"> </w:t>
      </w:r>
      <w:r w:rsidRPr="00645B81">
        <w:rPr>
          <w:rFonts w:ascii="Arial" w:hAnsi="Arial" w:cs="Arial"/>
          <w:sz w:val="20"/>
        </w:rPr>
        <w:t xml:space="preserve">snacks, consumables and other additional services </w:t>
      </w:r>
      <w:r>
        <w:rPr>
          <w:rFonts w:ascii="Arial" w:hAnsi="Arial" w:cs="Arial"/>
          <w:sz w:val="20"/>
        </w:rPr>
        <w:t xml:space="preserve">must </w:t>
      </w:r>
      <w:r w:rsidR="00330FA0" w:rsidRPr="005B3065">
        <w:rPr>
          <w:rFonts w:ascii="Arial" w:hAnsi="Arial" w:cs="Arial"/>
          <w:sz w:val="20"/>
        </w:rPr>
        <w:t>be voluntary for the parent</w:t>
      </w:r>
      <w:r>
        <w:rPr>
          <w:rFonts w:ascii="Arial" w:hAnsi="Arial" w:cs="Arial"/>
          <w:sz w:val="20"/>
        </w:rPr>
        <w:t xml:space="preserve"> and cannot be a condition of taking up their funded entitlements with a provider.</w:t>
      </w:r>
      <w:r w:rsidR="00330FA0" w:rsidRPr="005B3065">
        <w:rPr>
          <w:rFonts w:ascii="Arial" w:hAnsi="Arial" w:cs="Arial"/>
          <w:sz w:val="20"/>
        </w:rPr>
        <w:t xml:space="preserve"> </w:t>
      </w:r>
    </w:p>
    <w:p w14:paraId="33D88B05" w14:textId="155A1D3B" w:rsidR="00645B81" w:rsidRDefault="00645B81" w:rsidP="0048003B">
      <w:pPr>
        <w:spacing w:after="0" w:line="240" w:lineRule="auto"/>
        <w:jc w:val="both"/>
        <w:rPr>
          <w:rFonts w:ascii="Arial" w:hAnsi="Arial" w:cs="Arial"/>
          <w:sz w:val="20"/>
          <w:highlight w:val="yellow"/>
        </w:rPr>
      </w:pPr>
    </w:p>
    <w:p w14:paraId="78E1BA12" w14:textId="5EBB40FE" w:rsidR="00645B81" w:rsidRDefault="00645B81" w:rsidP="0048003B">
      <w:pPr>
        <w:pStyle w:val="ListParagraph"/>
        <w:numPr>
          <w:ilvl w:val="1"/>
          <w:numId w:val="6"/>
        </w:numPr>
        <w:spacing w:after="0" w:line="240" w:lineRule="auto"/>
        <w:jc w:val="both"/>
        <w:rPr>
          <w:rFonts w:ascii="Arial" w:hAnsi="Arial" w:cs="Arial"/>
          <w:sz w:val="20"/>
        </w:rPr>
      </w:pPr>
      <w:r>
        <w:rPr>
          <w:rFonts w:ascii="Arial" w:hAnsi="Arial" w:cs="Arial"/>
          <w:sz w:val="20"/>
        </w:rPr>
        <w:t xml:space="preserve">If a parent is </w:t>
      </w:r>
      <w:r w:rsidRPr="00645B81">
        <w:rPr>
          <w:rFonts w:ascii="Arial" w:hAnsi="Arial" w:cs="Arial"/>
          <w:sz w:val="20"/>
        </w:rPr>
        <w:t xml:space="preserve">unable or unwilling to pay for meals and consumables, providers who choose to offer the EEF entitlements are responsible for setting their own policy on how to respond, with options waiving or reducing the cost of meals and snacks or allowing parents to supply their child's own meals, </w:t>
      </w:r>
      <w:r w:rsidR="006900FE" w:rsidRPr="00645B81">
        <w:rPr>
          <w:rFonts w:ascii="Arial" w:hAnsi="Arial" w:cs="Arial"/>
          <w:sz w:val="20"/>
        </w:rPr>
        <w:t>snacks,</w:t>
      </w:r>
      <w:r w:rsidRPr="00645B81">
        <w:rPr>
          <w:rFonts w:ascii="Arial" w:hAnsi="Arial" w:cs="Arial"/>
          <w:sz w:val="20"/>
        </w:rPr>
        <w:t xml:space="preserve"> and consumables (subject to the provider's health and safety policies).</w:t>
      </w:r>
    </w:p>
    <w:p w14:paraId="0E98ACB0" w14:textId="77777777" w:rsidR="008700A7" w:rsidRPr="008700A7" w:rsidRDefault="008700A7" w:rsidP="008700A7">
      <w:pPr>
        <w:spacing w:after="0" w:line="240" w:lineRule="auto"/>
        <w:jc w:val="both"/>
        <w:rPr>
          <w:rFonts w:ascii="Arial" w:hAnsi="Arial" w:cs="Arial"/>
          <w:sz w:val="20"/>
        </w:rPr>
      </w:pPr>
    </w:p>
    <w:p w14:paraId="0B12DFF6" w14:textId="50B9416A" w:rsidR="00645B81" w:rsidRDefault="00645B81" w:rsidP="0048003B">
      <w:pPr>
        <w:pStyle w:val="ListParagraph"/>
        <w:numPr>
          <w:ilvl w:val="1"/>
          <w:numId w:val="6"/>
        </w:numPr>
        <w:spacing w:after="0" w:line="240" w:lineRule="auto"/>
        <w:jc w:val="both"/>
        <w:rPr>
          <w:rFonts w:ascii="Arial" w:hAnsi="Arial" w:cs="Arial"/>
          <w:sz w:val="20"/>
        </w:rPr>
      </w:pPr>
      <w:r w:rsidRPr="00645B81">
        <w:rPr>
          <w:rFonts w:ascii="Arial" w:hAnsi="Arial" w:cs="Arial"/>
          <w:sz w:val="20"/>
        </w:rPr>
        <w:t xml:space="preserve">The provider should ensure their invoices and receipts are clear, </w:t>
      </w:r>
      <w:r w:rsidR="006900FE" w:rsidRPr="00645B81">
        <w:rPr>
          <w:rFonts w:ascii="Arial" w:hAnsi="Arial" w:cs="Arial"/>
          <w:sz w:val="20"/>
        </w:rPr>
        <w:t>transparent,</w:t>
      </w:r>
      <w:r w:rsidRPr="00645B81">
        <w:rPr>
          <w:rFonts w:ascii="Arial" w:hAnsi="Arial" w:cs="Arial"/>
          <w:sz w:val="20"/>
        </w:rPr>
        <w:t xml:space="preserve"> and itemised, allowing parents to see that they have received their EEF entitlement completely free of charge and understand </w:t>
      </w:r>
      <w:r>
        <w:rPr>
          <w:rFonts w:ascii="Arial" w:hAnsi="Arial" w:cs="Arial"/>
          <w:sz w:val="20"/>
        </w:rPr>
        <w:t xml:space="preserve">any </w:t>
      </w:r>
      <w:r w:rsidRPr="00645B81">
        <w:rPr>
          <w:rFonts w:ascii="Arial" w:hAnsi="Arial" w:cs="Arial"/>
          <w:sz w:val="20"/>
        </w:rPr>
        <w:t xml:space="preserve">fees </w:t>
      </w:r>
      <w:r>
        <w:rPr>
          <w:rFonts w:ascii="Arial" w:hAnsi="Arial" w:cs="Arial"/>
          <w:sz w:val="20"/>
        </w:rPr>
        <w:t xml:space="preserve">they have been charged </w:t>
      </w:r>
      <w:r w:rsidRPr="00645B81">
        <w:rPr>
          <w:rFonts w:ascii="Arial" w:hAnsi="Arial" w:cs="Arial"/>
          <w:sz w:val="20"/>
        </w:rPr>
        <w:t>for additional hours</w:t>
      </w:r>
      <w:r>
        <w:rPr>
          <w:rFonts w:ascii="Arial" w:hAnsi="Arial" w:cs="Arial"/>
          <w:sz w:val="20"/>
        </w:rPr>
        <w:t xml:space="preserve"> or services</w:t>
      </w:r>
      <w:r w:rsidRPr="00645B81">
        <w:rPr>
          <w:rFonts w:ascii="Arial" w:hAnsi="Arial" w:cs="Arial"/>
          <w:sz w:val="20"/>
        </w:rPr>
        <w:t xml:space="preserve">.  </w:t>
      </w:r>
    </w:p>
    <w:p w14:paraId="6E269A6F" w14:textId="77777777" w:rsidR="00645B81" w:rsidRPr="00645B81" w:rsidRDefault="00645B81" w:rsidP="0048003B">
      <w:pPr>
        <w:pStyle w:val="ListParagraph"/>
        <w:jc w:val="both"/>
        <w:rPr>
          <w:rFonts w:ascii="Arial" w:hAnsi="Arial" w:cs="Arial"/>
          <w:sz w:val="20"/>
        </w:rPr>
      </w:pPr>
    </w:p>
    <w:p w14:paraId="040708F6" w14:textId="1152B4AC" w:rsidR="00645B81" w:rsidRDefault="00645B81" w:rsidP="0048003B">
      <w:pPr>
        <w:pStyle w:val="ListParagraph"/>
        <w:numPr>
          <w:ilvl w:val="1"/>
          <w:numId w:val="6"/>
        </w:numPr>
        <w:spacing w:after="0" w:line="240" w:lineRule="auto"/>
        <w:jc w:val="both"/>
        <w:rPr>
          <w:rFonts w:ascii="Arial" w:hAnsi="Arial" w:cs="Arial"/>
          <w:sz w:val="20"/>
        </w:rPr>
      </w:pPr>
      <w:r w:rsidRPr="00645B81">
        <w:rPr>
          <w:rFonts w:ascii="Arial" w:hAnsi="Arial" w:cs="Arial"/>
          <w:sz w:val="20"/>
        </w:rPr>
        <w:lastRenderedPageBreak/>
        <w:t>The provider will also ensure that receipts contain their full details so that they can be identified as coming from a specific provider.</w:t>
      </w:r>
    </w:p>
    <w:p w14:paraId="253C7DCA" w14:textId="77777777" w:rsidR="00645B81" w:rsidRPr="00645B81" w:rsidRDefault="00645B81" w:rsidP="0048003B">
      <w:pPr>
        <w:pStyle w:val="ListParagraph"/>
        <w:jc w:val="both"/>
        <w:rPr>
          <w:rFonts w:ascii="Arial" w:hAnsi="Arial" w:cs="Arial"/>
          <w:sz w:val="20"/>
        </w:rPr>
      </w:pPr>
    </w:p>
    <w:p w14:paraId="1CEF7194" w14:textId="697DABC2" w:rsidR="00645B81" w:rsidRPr="00645B81" w:rsidRDefault="00645B81" w:rsidP="0048003B">
      <w:pPr>
        <w:pStyle w:val="ListParagraph"/>
        <w:numPr>
          <w:ilvl w:val="1"/>
          <w:numId w:val="6"/>
        </w:numPr>
        <w:spacing w:after="0" w:line="240" w:lineRule="auto"/>
        <w:jc w:val="both"/>
        <w:rPr>
          <w:rFonts w:ascii="Arial" w:hAnsi="Arial" w:cs="Arial"/>
          <w:sz w:val="20"/>
        </w:rPr>
      </w:pPr>
      <w:r w:rsidRPr="00645B81">
        <w:rPr>
          <w:rFonts w:ascii="Arial" w:hAnsi="Arial" w:cs="Arial"/>
          <w:sz w:val="20"/>
        </w:rPr>
        <w:t xml:space="preserve">The provider cannot ask the parent to pay any fee associated with their child's EEF place other than a refundable deposit, required to initially secure the place. </w:t>
      </w:r>
    </w:p>
    <w:p w14:paraId="3F538F17" w14:textId="0FD5D9A1" w:rsidR="00DD6313" w:rsidRDefault="00DD6313" w:rsidP="0048003B">
      <w:pPr>
        <w:jc w:val="both"/>
        <w:rPr>
          <w:rFonts w:ascii="Arial" w:hAnsi="Arial" w:cs="Arial"/>
          <w:sz w:val="20"/>
        </w:rPr>
      </w:pPr>
    </w:p>
    <w:p w14:paraId="7D615D6C" w14:textId="5291FDC8" w:rsidR="00FC072D" w:rsidRPr="005C768D" w:rsidRDefault="00FC072D" w:rsidP="0048003B">
      <w:pPr>
        <w:pStyle w:val="ListParagraph"/>
        <w:numPr>
          <w:ilvl w:val="0"/>
          <w:numId w:val="6"/>
        </w:numPr>
        <w:spacing w:after="0" w:line="240" w:lineRule="auto"/>
        <w:ind w:left="357" w:hanging="357"/>
        <w:jc w:val="both"/>
        <w:rPr>
          <w:rFonts w:ascii="Arial" w:hAnsi="Arial" w:cs="Arial"/>
          <w:b/>
          <w:bCs/>
        </w:rPr>
      </w:pPr>
      <w:r w:rsidRPr="005C768D">
        <w:rPr>
          <w:rFonts w:ascii="Arial" w:hAnsi="Arial" w:cs="Arial"/>
          <w:b/>
          <w:bCs/>
        </w:rPr>
        <w:t>Notice Period and Transfer of Entitlement</w:t>
      </w:r>
    </w:p>
    <w:p w14:paraId="45C1C922" w14:textId="77777777" w:rsidR="005B3065" w:rsidRDefault="005B3065" w:rsidP="0048003B">
      <w:pPr>
        <w:pStyle w:val="ListParagraph"/>
        <w:spacing w:after="0" w:line="240" w:lineRule="auto"/>
        <w:ind w:left="357"/>
        <w:jc w:val="both"/>
        <w:rPr>
          <w:rFonts w:ascii="Arial" w:hAnsi="Arial" w:cs="Arial"/>
          <w:b/>
          <w:bCs/>
          <w:sz w:val="24"/>
          <w:szCs w:val="24"/>
        </w:rPr>
      </w:pPr>
    </w:p>
    <w:p w14:paraId="7D237128" w14:textId="15332013" w:rsidR="00FC072D" w:rsidRPr="00476975" w:rsidRDefault="006B20F0" w:rsidP="0048003B">
      <w:pPr>
        <w:pStyle w:val="ListParagraph"/>
        <w:numPr>
          <w:ilvl w:val="1"/>
          <w:numId w:val="6"/>
        </w:numPr>
        <w:spacing w:after="0" w:line="240" w:lineRule="auto"/>
        <w:jc w:val="both"/>
        <w:rPr>
          <w:rFonts w:ascii="Arial" w:hAnsi="Arial" w:cs="Arial"/>
          <w:sz w:val="20"/>
        </w:rPr>
      </w:pPr>
      <w:r w:rsidRPr="00476975">
        <w:rPr>
          <w:rFonts w:ascii="Arial" w:hAnsi="Arial" w:cs="Arial"/>
          <w:sz w:val="20"/>
        </w:rPr>
        <w:t>For</w:t>
      </w:r>
      <w:r w:rsidR="00476975" w:rsidRPr="00476975">
        <w:rPr>
          <w:rFonts w:ascii="Arial" w:hAnsi="Arial" w:cs="Arial"/>
          <w:sz w:val="20"/>
        </w:rPr>
        <w:t xml:space="preserve"> funding to be made available with a different provider </w:t>
      </w:r>
      <w:r w:rsidR="00476975">
        <w:rPr>
          <w:rFonts w:ascii="Arial" w:hAnsi="Arial" w:cs="Arial"/>
          <w:sz w:val="20"/>
        </w:rPr>
        <w:t xml:space="preserve">parents must give the </w:t>
      </w:r>
      <w:r w:rsidR="00476975" w:rsidRPr="00476975">
        <w:rPr>
          <w:rFonts w:ascii="Arial" w:hAnsi="Arial" w:cs="Arial"/>
          <w:sz w:val="20"/>
        </w:rPr>
        <w:t xml:space="preserve">required </w:t>
      </w:r>
      <w:r w:rsidR="00FC072D" w:rsidRPr="00476975">
        <w:rPr>
          <w:rFonts w:ascii="Arial" w:hAnsi="Arial" w:cs="Arial"/>
          <w:sz w:val="20"/>
        </w:rPr>
        <w:t xml:space="preserve">written notice </w:t>
      </w:r>
      <w:r w:rsidR="00476975">
        <w:rPr>
          <w:rFonts w:ascii="Arial" w:hAnsi="Arial" w:cs="Arial"/>
          <w:sz w:val="20"/>
        </w:rPr>
        <w:t xml:space="preserve">(as outlined in their signed parental agreement) </w:t>
      </w:r>
      <w:r w:rsidR="00FC072D" w:rsidRPr="00476975">
        <w:rPr>
          <w:rFonts w:ascii="Arial" w:hAnsi="Arial" w:cs="Arial"/>
          <w:sz w:val="20"/>
        </w:rPr>
        <w:t>by the Sunday before the termly headcount date. The termly headcount dates are as follows:</w:t>
      </w:r>
    </w:p>
    <w:p w14:paraId="53B90477" w14:textId="77777777" w:rsidR="00FC072D" w:rsidRPr="001F7FC7" w:rsidRDefault="00FC072D" w:rsidP="0048003B">
      <w:pPr>
        <w:pStyle w:val="ListParagraph"/>
        <w:jc w:val="both"/>
        <w:rPr>
          <w:rFonts w:cs="Arial"/>
          <w:sz w:val="20"/>
        </w:rPr>
      </w:pPr>
    </w:p>
    <w:p w14:paraId="7BED29A9" w14:textId="1B9E14FB" w:rsidR="00FC072D" w:rsidRPr="00476975" w:rsidRDefault="00FC072D" w:rsidP="0048003B">
      <w:pPr>
        <w:pStyle w:val="ListParagraph"/>
        <w:numPr>
          <w:ilvl w:val="1"/>
          <w:numId w:val="8"/>
        </w:numPr>
        <w:spacing w:after="0" w:line="240" w:lineRule="auto"/>
        <w:jc w:val="both"/>
        <w:rPr>
          <w:rFonts w:ascii="Arial" w:hAnsi="Arial" w:cs="Arial"/>
          <w:sz w:val="20"/>
          <w:szCs w:val="20"/>
        </w:rPr>
      </w:pPr>
      <w:r w:rsidRPr="00476975">
        <w:rPr>
          <w:rFonts w:ascii="Arial" w:hAnsi="Arial" w:cs="Arial"/>
          <w:sz w:val="20"/>
          <w:szCs w:val="20"/>
        </w:rPr>
        <w:t>Autumn term</w:t>
      </w:r>
      <w:r w:rsidR="006B20F0">
        <w:rPr>
          <w:rFonts w:ascii="Arial" w:hAnsi="Arial" w:cs="Arial"/>
          <w:sz w:val="20"/>
          <w:szCs w:val="20"/>
        </w:rPr>
        <w:t xml:space="preserve"> - </w:t>
      </w:r>
      <w:r w:rsidRPr="00476975">
        <w:rPr>
          <w:rFonts w:ascii="Arial" w:hAnsi="Arial" w:cs="Arial"/>
          <w:sz w:val="20"/>
          <w:szCs w:val="20"/>
        </w:rPr>
        <w:t>the first Thursday in October.</w:t>
      </w:r>
    </w:p>
    <w:p w14:paraId="54642FD4" w14:textId="08F96EBC" w:rsidR="00FC072D" w:rsidRPr="00476975" w:rsidRDefault="00FC072D" w:rsidP="0048003B">
      <w:pPr>
        <w:pStyle w:val="ListParagraph"/>
        <w:numPr>
          <w:ilvl w:val="1"/>
          <w:numId w:val="8"/>
        </w:numPr>
        <w:spacing w:after="0" w:line="240" w:lineRule="auto"/>
        <w:jc w:val="both"/>
        <w:rPr>
          <w:rFonts w:ascii="Arial" w:hAnsi="Arial" w:cs="Arial"/>
          <w:sz w:val="20"/>
          <w:szCs w:val="20"/>
        </w:rPr>
      </w:pPr>
      <w:r w:rsidRPr="00476975">
        <w:rPr>
          <w:rFonts w:ascii="Arial" w:hAnsi="Arial" w:cs="Arial"/>
          <w:sz w:val="20"/>
          <w:szCs w:val="20"/>
        </w:rPr>
        <w:t xml:space="preserve">Spring </w:t>
      </w:r>
      <w:r w:rsidR="006B20F0">
        <w:rPr>
          <w:rFonts w:ascii="Arial" w:hAnsi="Arial" w:cs="Arial"/>
          <w:sz w:val="20"/>
          <w:szCs w:val="20"/>
        </w:rPr>
        <w:t xml:space="preserve">term </w:t>
      </w:r>
      <w:r w:rsidRPr="00476975">
        <w:rPr>
          <w:rFonts w:ascii="Arial" w:hAnsi="Arial" w:cs="Arial"/>
          <w:sz w:val="20"/>
          <w:szCs w:val="20"/>
        </w:rPr>
        <w:t xml:space="preserve">- </w:t>
      </w:r>
      <w:r w:rsidR="006B20F0" w:rsidRPr="00476975">
        <w:rPr>
          <w:rFonts w:ascii="Arial" w:hAnsi="Arial" w:cs="Arial"/>
          <w:sz w:val="20"/>
          <w:szCs w:val="20"/>
        </w:rPr>
        <w:t>the third</w:t>
      </w:r>
      <w:r w:rsidRPr="00476975">
        <w:rPr>
          <w:rFonts w:ascii="Arial" w:hAnsi="Arial" w:cs="Arial"/>
          <w:sz w:val="20"/>
          <w:szCs w:val="20"/>
        </w:rPr>
        <w:t xml:space="preserve"> Thursday in January </w:t>
      </w:r>
    </w:p>
    <w:p w14:paraId="228BC689" w14:textId="3F082C65" w:rsidR="00FC072D" w:rsidRPr="00476975" w:rsidRDefault="00FC072D" w:rsidP="0048003B">
      <w:pPr>
        <w:pStyle w:val="ListParagraph"/>
        <w:numPr>
          <w:ilvl w:val="1"/>
          <w:numId w:val="8"/>
        </w:numPr>
        <w:spacing w:after="0" w:line="240" w:lineRule="auto"/>
        <w:jc w:val="both"/>
        <w:rPr>
          <w:rFonts w:ascii="Arial" w:hAnsi="Arial" w:cs="Arial"/>
          <w:sz w:val="20"/>
          <w:szCs w:val="20"/>
        </w:rPr>
      </w:pPr>
      <w:r w:rsidRPr="00476975">
        <w:rPr>
          <w:rFonts w:ascii="Arial" w:hAnsi="Arial" w:cs="Arial"/>
          <w:sz w:val="20"/>
          <w:szCs w:val="20"/>
        </w:rPr>
        <w:t xml:space="preserve">Summer </w:t>
      </w:r>
      <w:r w:rsidR="006B20F0">
        <w:rPr>
          <w:rFonts w:ascii="Arial" w:hAnsi="Arial" w:cs="Arial"/>
          <w:sz w:val="20"/>
          <w:szCs w:val="20"/>
        </w:rPr>
        <w:t xml:space="preserve">term - </w:t>
      </w:r>
      <w:r w:rsidRPr="00476975">
        <w:rPr>
          <w:rFonts w:ascii="Arial" w:hAnsi="Arial" w:cs="Arial"/>
          <w:sz w:val="20"/>
          <w:szCs w:val="20"/>
        </w:rPr>
        <w:t>the third Thursday in May</w:t>
      </w:r>
    </w:p>
    <w:p w14:paraId="674C4C89" w14:textId="77777777" w:rsidR="00FC072D" w:rsidRPr="001F7FC7" w:rsidRDefault="00FC072D" w:rsidP="0048003B">
      <w:pPr>
        <w:pStyle w:val="ListParagraph"/>
        <w:spacing w:after="0"/>
        <w:jc w:val="both"/>
        <w:rPr>
          <w:rFonts w:eastAsia="Times New Roman" w:cs="Arial"/>
          <w:sz w:val="20"/>
          <w:szCs w:val="20"/>
          <w:lang w:eastAsia="en-GB"/>
        </w:rPr>
      </w:pPr>
    </w:p>
    <w:p w14:paraId="75210AA5" w14:textId="249775BD" w:rsidR="00FC072D" w:rsidRDefault="00FC072D" w:rsidP="0048003B">
      <w:pPr>
        <w:pStyle w:val="ListParagraph"/>
        <w:numPr>
          <w:ilvl w:val="1"/>
          <w:numId w:val="6"/>
        </w:numPr>
        <w:spacing w:after="0" w:line="240" w:lineRule="auto"/>
        <w:jc w:val="both"/>
        <w:rPr>
          <w:rFonts w:ascii="Arial" w:hAnsi="Arial" w:cs="Arial"/>
          <w:sz w:val="20"/>
        </w:rPr>
      </w:pPr>
      <w:r w:rsidRPr="00476975">
        <w:rPr>
          <w:rFonts w:ascii="Arial" w:hAnsi="Arial" w:cs="Arial"/>
          <w:sz w:val="20"/>
        </w:rPr>
        <w:t xml:space="preserve">Where the written notice is given prior to the termly headcount, any remaining EEF funding entitlement for the current term will be made available from the end of the written notice period. </w:t>
      </w:r>
    </w:p>
    <w:p w14:paraId="3245853B" w14:textId="77777777" w:rsidR="00476975" w:rsidRPr="00476975" w:rsidRDefault="00476975" w:rsidP="0048003B">
      <w:pPr>
        <w:pStyle w:val="ListParagraph"/>
        <w:spacing w:after="0" w:line="240" w:lineRule="auto"/>
        <w:ind w:left="792"/>
        <w:jc w:val="both"/>
        <w:rPr>
          <w:rFonts w:ascii="Arial" w:hAnsi="Arial" w:cs="Arial"/>
          <w:sz w:val="20"/>
        </w:rPr>
      </w:pPr>
    </w:p>
    <w:p w14:paraId="0FA244D8" w14:textId="65623046" w:rsidR="00FC072D" w:rsidRDefault="00FC072D" w:rsidP="0048003B">
      <w:pPr>
        <w:pStyle w:val="ListParagraph"/>
        <w:numPr>
          <w:ilvl w:val="1"/>
          <w:numId w:val="6"/>
        </w:numPr>
        <w:spacing w:after="0" w:line="240" w:lineRule="auto"/>
        <w:jc w:val="both"/>
        <w:rPr>
          <w:rFonts w:ascii="Arial" w:hAnsi="Arial" w:cs="Arial"/>
          <w:sz w:val="20"/>
        </w:rPr>
      </w:pPr>
      <w:r w:rsidRPr="00476975">
        <w:rPr>
          <w:rFonts w:ascii="Arial" w:hAnsi="Arial" w:cs="Arial"/>
          <w:sz w:val="20"/>
        </w:rPr>
        <w:t>Where written notice is given after these dates there will be no transfer of EEF entitlement for the current term to a new provider.</w:t>
      </w:r>
    </w:p>
    <w:p w14:paraId="37842923" w14:textId="77777777" w:rsidR="00476975" w:rsidRPr="00476975" w:rsidRDefault="00476975" w:rsidP="0048003B">
      <w:pPr>
        <w:pStyle w:val="ListParagraph"/>
        <w:jc w:val="both"/>
        <w:rPr>
          <w:rFonts w:ascii="Arial" w:hAnsi="Arial" w:cs="Arial"/>
          <w:sz w:val="20"/>
        </w:rPr>
      </w:pPr>
    </w:p>
    <w:p w14:paraId="5F37D155" w14:textId="5B00A910" w:rsidR="00FC072D" w:rsidRPr="00476975" w:rsidRDefault="00FC072D" w:rsidP="0048003B">
      <w:pPr>
        <w:pStyle w:val="ListParagraph"/>
        <w:numPr>
          <w:ilvl w:val="1"/>
          <w:numId w:val="6"/>
        </w:numPr>
        <w:spacing w:after="0" w:line="240" w:lineRule="auto"/>
        <w:jc w:val="both"/>
        <w:rPr>
          <w:rFonts w:ascii="Arial" w:hAnsi="Arial" w:cs="Arial"/>
          <w:sz w:val="20"/>
        </w:rPr>
      </w:pPr>
      <w:r w:rsidRPr="00476975">
        <w:rPr>
          <w:rFonts w:ascii="Arial" w:hAnsi="Arial" w:cs="Arial"/>
          <w:sz w:val="20"/>
        </w:rPr>
        <w:t xml:space="preserve">Where the </w:t>
      </w:r>
      <w:r w:rsidR="002C6535">
        <w:rPr>
          <w:rFonts w:ascii="Arial" w:hAnsi="Arial" w:cs="Arial"/>
          <w:sz w:val="20"/>
        </w:rPr>
        <w:t xml:space="preserve">provider </w:t>
      </w:r>
      <w:r w:rsidR="005B3065">
        <w:rPr>
          <w:rFonts w:ascii="Arial" w:hAnsi="Arial" w:cs="Arial"/>
          <w:sz w:val="20"/>
        </w:rPr>
        <w:t xml:space="preserve">gives a parent/child </w:t>
      </w:r>
      <w:r w:rsidRPr="00476975">
        <w:rPr>
          <w:rFonts w:ascii="Arial" w:hAnsi="Arial" w:cs="Arial"/>
          <w:sz w:val="20"/>
        </w:rPr>
        <w:t xml:space="preserve">written notice at any point in the term, any remaining/unused EEF entitlement will be made available </w:t>
      </w:r>
      <w:r w:rsidR="005B3065">
        <w:rPr>
          <w:rFonts w:ascii="Arial" w:hAnsi="Arial" w:cs="Arial"/>
          <w:sz w:val="20"/>
        </w:rPr>
        <w:t xml:space="preserve">for a parent to use with </w:t>
      </w:r>
      <w:r w:rsidRPr="00476975">
        <w:rPr>
          <w:rFonts w:ascii="Arial" w:hAnsi="Arial" w:cs="Arial"/>
          <w:sz w:val="20"/>
        </w:rPr>
        <w:t>a new provider, from the end of the written notice period</w:t>
      </w:r>
      <w:r w:rsidR="005B3065">
        <w:rPr>
          <w:rFonts w:ascii="Arial" w:hAnsi="Arial" w:cs="Arial"/>
          <w:sz w:val="20"/>
        </w:rPr>
        <w:t xml:space="preserve">. </w:t>
      </w:r>
    </w:p>
    <w:p w14:paraId="2EBDD24E" w14:textId="77777777" w:rsidR="00FC072D" w:rsidRDefault="00FC072D" w:rsidP="0048003B">
      <w:pPr>
        <w:pStyle w:val="ListParagraph"/>
        <w:spacing w:after="0" w:line="240" w:lineRule="auto"/>
        <w:ind w:left="360"/>
        <w:jc w:val="both"/>
        <w:rPr>
          <w:rFonts w:ascii="Arial" w:hAnsi="Arial" w:cs="Arial"/>
          <w:b/>
          <w:bCs/>
        </w:rPr>
      </w:pPr>
    </w:p>
    <w:p w14:paraId="5C6E7E57" w14:textId="77777777" w:rsidR="005B3065" w:rsidRPr="005C768D" w:rsidRDefault="005B3065" w:rsidP="0048003B">
      <w:pPr>
        <w:pStyle w:val="ListParagraph"/>
        <w:numPr>
          <w:ilvl w:val="0"/>
          <w:numId w:val="6"/>
        </w:numPr>
        <w:spacing w:after="0" w:line="240" w:lineRule="auto"/>
        <w:jc w:val="both"/>
        <w:rPr>
          <w:rFonts w:ascii="Arial" w:hAnsi="Arial" w:cs="Arial"/>
          <w:b/>
          <w:bCs/>
        </w:rPr>
      </w:pPr>
      <w:r w:rsidRPr="005C768D">
        <w:rPr>
          <w:rFonts w:ascii="Arial" w:hAnsi="Arial" w:cs="Arial"/>
          <w:b/>
          <w:bCs/>
        </w:rPr>
        <w:t>Accessing EEF Entitlement Across Multiple Childcare Providers</w:t>
      </w:r>
    </w:p>
    <w:p w14:paraId="15F1B5E3" w14:textId="77777777" w:rsidR="005B3065" w:rsidRPr="005B3065" w:rsidRDefault="005B3065" w:rsidP="0048003B">
      <w:pPr>
        <w:pStyle w:val="ListParagraph"/>
        <w:spacing w:after="0" w:line="240" w:lineRule="auto"/>
        <w:ind w:left="360"/>
        <w:jc w:val="both"/>
        <w:rPr>
          <w:rFonts w:ascii="Arial" w:hAnsi="Arial" w:cs="Arial"/>
          <w:b/>
          <w:bCs/>
        </w:rPr>
      </w:pPr>
    </w:p>
    <w:p w14:paraId="0C211B35" w14:textId="52598459" w:rsidR="005B3065" w:rsidRDefault="005B3065" w:rsidP="0048003B">
      <w:pPr>
        <w:pStyle w:val="ListParagraph"/>
        <w:numPr>
          <w:ilvl w:val="1"/>
          <w:numId w:val="6"/>
        </w:numPr>
        <w:spacing w:after="0" w:line="240" w:lineRule="auto"/>
        <w:jc w:val="both"/>
        <w:rPr>
          <w:rFonts w:ascii="Arial" w:hAnsi="Arial" w:cs="Arial"/>
          <w:sz w:val="20"/>
        </w:rPr>
      </w:pPr>
      <w:r w:rsidRPr="005B3065">
        <w:rPr>
          <w:rFonts w:ascii="Arial" w:hAnsi="Arial" w:cs="Arial"/>
          <w:sz w:val="20"/>
        </w:rPr>
        <w:t xml:space="preserve">A Parental Agreement must be completed at each provider where </w:t>
      </w:r>
      <w:r>
        <w:rPr>
          <w:rFonts w:ascii="Arial" w:hAnsi="Arial" w:cs="Arial"/>
          <w:sz w:val="20"/>
        </w:rPr>
        <w:t xml:space="preserve">a </w:t>
      </w:r>
      <w:r w:rsidRPr="005B3065">
        <w:rPr>
          <w:rFonts w:ascii="Arial" w:hAnsi="Arial" w:cs="Arial"/>
          <w:sz w:val="20"/>
        </w:rPr>
        <w:t xml:space="preserve">child claims their EEF entitlement. </w:t>
      </w:r>
    </w:p>
    <w:p w14:paraId="77DC50C9" w14:textId="77777777" w:rsidR="005B3065" w:rsidRDefault="005B3065" w:rsidP="0048003B">
      <w:pPr>
        <w:pStyle w:val="ListParagraph"/>
        <w:spacing w:after="0" w:line="240" w:lineRule="auto"/>
        <w:ind w:left="792"/>
        <w:jc w:val="both"/>
        <w:rPr>
          <w:rFonts w:ascii="Arial" w:hAnsi="Arial" w:cs="Arial"/>
          <w:sz w:val="20"/>
        </w:rPr>
      </w:pPr>
    </w:p>
    <w:p w14:paraId="60BE8D25" w14:textId="77777777" w:rsidR="006B20F0" w:rsidRDefault="005B3065" w:rsidP="0048003B">
      <w:pPr>
        <w:pStyle w:val="ListParagraph"/>
        <w:numPr>
          <w:ilvl w:val="1"/>
          <w:numId w:val="6"/>
        </w:numPr>
        <w:spacing w:after="0" w:line="240" w:lineRule="auto"/>
        <w:jc w:val="both"/>
        <w:rPr>
          <w:rFonts w:ascii="Arial" w:hAnsi="Arial" w:cs="Arial"/>
          <w:sz w:val="20"/>
        </w:rPr>
      </w:pPr>
      <w:r>
        <w:rPr>
          <w:rFonts w:ascii="Arial" w:hAnsi="Arial" w:cs="Arial"/>
          <w:sz w:val="20"/>
        </w:rPr>
        <w:t>Children ca</w:t>
      </w:r>
      <w:r w:rsidRPr="005B3065">
        <w:rPr>
          <w:rFonts w:ascii="Arial" w:hAnsi="Arial" w:cs="Arial"/>
          <w:sz w:val="20"/>
        </w:rPr>
        <w:t xml:space="preserve">n attend a maximum of two childcare sites in a single day. </w:t>
      </w:r>
    </w:p>
    <w:p w14:paraId="0939B211" w14:textId="77777777" w:rsidR="006B20F0" w:rsidRPr="006B20F0" w:rsidRDefault="006B20F0" w:rsidP="0048003B">
      <w:pPr>
        <w:pStyle w:val="ListParagraph"/>
        <w:jc w:val="both"/>
        <w:rPr>
          <w:rFonts w:ascii="Arial" w:hAnsi="Arial" w:cs="Arial"/>
          <w:sz w:val="20"/>
        </w:rPr>
      </w:pPr>
    </w:p>
    <w:p w14:paraId="16C45B3A" w14:textId="12A16715" w:rsidR="006B20F0" w:rsidRDefault="006B20F0" w:rsidP="0048003B">
      <w:pPr>
        <w:pStyle w:val="ListParagraph"/>
        <w:numPr>
          <w:ilvl w:val="1"/>
          <w:numId w:val="6"/>
        </w:numPr>
        <w:spacing w:after="0" w:line="240" w:lineRule="auto"/>
        <w:jc w:val="both"/>
        <w:rPr>
          <w:rFonts w:ascii="Arial" w:hAnsi="Arial" w:cs="Arial"/>
          <w:sz w:val="20"/>
        </w:rPr>
      </w:pPr>
      <w:r w:rsidRPr="005B3065">
        <w:rPr>
          <w:rFonts w:ascii="Arial" w:hAnsi="Arial" w:cs="Arial"/>
          <w:sz w:val="20"/>
        </w:rPr>
        <w:t xml:space="preserve">If </w:t>
      </w:r>
      <w:r>
        <w:rPr>
          <w:rFonts w:ascii="Arial" w:hAnsi="Arial" w:cs="Arial"/>
          <w:sz w:val="20"/>
        </w:rPr>
        <w:t>a ch</w:t>
      </w:r>
      <w:r w:rsidRPr="005B3065">
        <w:rPr>
          <w:rFonts w:ascii="Arial" w:hAnsi="Arial" w:cs="Arial"/>
          <w:sz w:val="20"/>
        </w:rPr>
        <w:t>ild attends more than one provider, the EEF entitlement will be split between the providers in line with the information recorded in each Parental Agreement.</w:t>
      </w:r>
    </w:p>
    <w:p w14:paraId="05EC732D" w14:textId="77777777" w:rsidR="006B20F0" w:rsidRPr="006B20F0" w:rsidRDefault="006B20F0" w:rsidP="0048003B">
      <w:pPr>
        <w:pStyle w:val="ListParagraph"/>
        <w:jc w:val="both"/>
        <w:rPr>
          <w:rFonts w:ascii="Arial" w:hAnsi="Arial" w:cs="Arial"/>
          <w:sz w:val="20"/>
        </w:rPr>
      </w:pPr>
    </w:p>
    <w:p w14:paraId="74DB769D" w14:textId="723119FA" w:rsidR="005B3065" w:rsidRDefault="006B20F0" w:rsidP="0048003B">
      <w:pPr>
        <w:pStyle w:val="ListParagraph"/>
        <w:numPr>
          <w:ilvl w:val="1"/>
          <w:numId w:val="6"/>
        </w:numPr>
        <w:spacing w:after="0" w:line="240" w:lineRule="auto"/>
        <w:jc w:val="both"/>
        <w:rPr>
          <w:rFonts w:ascii="Arial" w:hAnsi="Arial" w:cs="Arial"/>
          <w:sz w:val="20"/>
        </w:rPr>
      </w:pPr>
      <w:r>
        <w:rPr>
          <w:rFonts w:ascii="Arial" w:hAnsi="Arial" w:cs="Arial"/>
          <w:sz w:val="20"/>
        </w:rPr>
        <w:t>Th</w:t>
      </w:r>
      <w:r w:rsidR="005B3065" w:rsidRPr="005B3065">
        <w:rPr>
          <w:rFonts w:ascii="Arial" w:hAnsi="Arial" w:cs="Arial"/>
          <w:sz w:val="20"/>
        </w:rPr>
        <w:t>e total number of EEF hours across all providers cannot exceed a maximum of 570 universal hours and 570 extended hours per year</w:t>
      </w:r>
    </w:p>
    <w:p w14:paraId="02D40853" w14:textId="77777777" w:rsidR="005B3065" w:rsidRPr="005B3065" w:rsidRDefault="005B3065" w:rsidP="0048003B">
      <w:pPr>
        <w:pStyle w:val="ListParagraph"/>
        <w:jc w:val="both"/>
        <w:rPr>
          <w:rFonts w:ascii="Arial" w:hAnsi="Arial" w:cs="Arial"/>
          <w:sz w:val="20"/>
        </w:rPr>
      </w:pPr>
    </w:p>
    <w:p w14:paraId="2531E6B7" w14:textId="53A7978A" w:rsidR="00645B81" w:rsidRPr="00645B81" w:rsidRDefault="00645B81" w:rsidP="0048003B">
      <w:pPr>
        <w:pStyle w:val="ListParagraph"/>
        <w:numPr>
          <w:ilvl w:val="0"/>
          <w:numId w:val="6"/>
        </w:numPr>
        <w:spacing w:after="0" w:line="240" w:lineRule="auto"/>
        <w:jc w:val="both"/>
        <w:rPr>
          <w:rFonts w:ascii="Arial" w:hAnsi="Arial" w:cs="Arial"/>
          <w:b/>
          <w:bCs/>
        </w:rPr>
      </w:pPr>
      <w:r w:rsidRPr="00645B81">
        <w:rPr>
          <w:rFonts w:ascii="Arial" w:hAnsi="Arial" w:cs="Arial"/>
          <w:b/>
          <w:bCs/>
        </w:rPr>
        <w:t>Early Years Pupil Premium (EYPP)</w:t>
      </w:r>
    </w:p>
    <w:p w14:paraId="066CC9AF" w14:textId="77777777" w:rsidR="00645B81" w:rsidRPr="00F6625F" w:rsidRDefault="00645B81" w:rsidP="0048003B">
      <w:pPr>
        <w:spacing w:after="0" w:line="240" w:lineRule="auto"/>
        <w:jc w:val="both"/>
        <w:rPr>
          <w:rFonts w:ascii="Arial" w:hAnsi="Arial" w:cs="Arial"/>
          <w:b/>
          <w:bCs/>
          <w:sz w:val="24"/>
          <w:szCs w:val="24"/>
          <w:u w:val="single"/>
        </w:rPr>
      </w:pPr>
    </w:p>
    <w:p w14:paraId="1681F1D4" w14:textId="54FC563D" w:rsidR="00645B81" w:rsidRPr="00F6625F" w:rsidRDefault="00645B81" w:rsidP="0048003B">
      <w:pPr>
        <w:pStyle w:val="ListParagraph"/>
        <w:numPr>
          <w:ilvl w:val="1"/>
          <w:numId w:val="6"/>
        </w:numPr>
        <w:spacing w:after="0" w:line="240" w:lineRule="auto"/>
        <w:jc w:val="both"/>
        <w:rPr>
          <w:rFonts w:ascii="Arial" w:hAnsi="Arial" w:cs="Arial"/>
          <w:sz w:val="20"/>
          <w:szCs w:val="20"/>
        </w:rPr>
      </w:pPr>
      <w:r w:rsidRPr="00F6625F">
        <w:rPr>
          <w:rFonts w:ascii="Arial" w:hAnsi="Arial" w:cs="Arial"/>
          <w:sz w:val="20"/>
          <w:szCs w:val="20"/>
        </w:rPr>
        <w:t xml:space="preserve">Some three and four year olds are entitled to EYPP which is paid to the provider to enhance the quality of your child's early years' experience by improving the teaching and learning, </w:t>
      </w:r>
      <w:r w:rsidR="006900FE" w:rsidRPr="00F6625F">
        <w:rPr>
          <w:rFonts w:ascii="Arial" w:hAnsi="Arial" w:cs="Arial"/>
          <w:sz w:val="20"/>
          <w:szCs w:val="20"/>
        </w:rPr>
        <w:t>facilities,</w:t>
      </w:r>
      <w:r w:rsidRPr="00F6625F">
        <w:rPr>
          <w:rFonts w:ascii="Arial" w:hAnsi="Arial" w:cs="Arial"/>
          <w:sz w:val="20"/>
          <w:szCs w:val="20"/>
        </w:rPr>
        <w:t xml:space="preserve"> and resources, with the aim of impacting positively on your child's progress and development. </w:t>
      </w:r>
    </w:p>
    <w:p w14:paraId="12270EC9" w14:textId="77777777" w:rsidR="00645B81" w:rsidRPr="00F6625F" w:rsidRDefault="00645B81" w:rsidP="0048003B">
      <w:pPr>
        <w:spacing w:after="0" w:line="240" w:lineRule="auto"/>
        <w:jc w:val="both"/>
        <w:rPr>
          <w:rFonts w:ascii="Arial" w:hAnsi="Arial" w:cs="Arial"/>
          <w:sz w:val="20"/>
          <w:szCs w:val="20"/>
        </w:rPr>
      </w:pPr>
    </w:p>
    <w:p w14:paraId="7F6EF468" w14:textId="6F85322E" w:rsidR="00645B81" w:rsidRPr="009335F0" w:rsidRDefault="00645B81" w:rsidP="0048003B">
      <w:pPr>
        <w:pStyle w:val="ListParagraph"/>
        <w:numPr>
          <w:ilvl w:val="1"/>
          <w:numId w:val="6"/>
        </w:numPr>
        <w:spacing w:after="0" w:line="240" w:lineRule="auto"/>
        <w:jc w:val="both"/>
        <w:rPr>
          <w:rFonts w:ascii="Arial" w:hAnsi="Arial" w:cs="Arial"/>
          <w:sz w:val="20"/>
          <w:szCs w:val="20"/>
        </w:rPr>
      </w:pPr>
      <w:r w:rsidRPr="00F6625F">
        <w:rPr>
          <w:rFonts w:ascii="Arial" w:hAnsi="Arial" w:cs="Arial"/>
          <w:sz w:val="20"/>
          <w:szCs w:val="20"/>
        </w:rPr>
        <w:t>EYPP is only payable against universal hours claimed. For more information regarding EYPP speak to your provider.</w:t>
      </w:r>
    </w:p>
    <w:p w14:paraId="5671CDE7" w14:textId="60FB3C98" w:rsidR="006B20F0" w:rsidRDefault="006B20F0" w:rsidP="0048003B">
      <w:pPr>
        <w:pStyle w:val="ListParagraph"/>
        <w:spacing w:after="0" w:line="240" w:lineRule="auto"/>
        <w:ind w:left="360"/>
        <w:jc w:val="both"/>
        <w:rPr>
          <w:rFonts w:ascii="Arial" w:hAnsi="Arial" w:cs="Arial"/>
          <w:b/>
          <w:bCs/>
        </w:rPr>
      </w:pPr>
    </w:p>
    <w:p w14:paraId="0F03BB22" w14:textId="592408C8" w:rsidR="00FC072D" w:rsidRPr="005C768D" w:rsidRDefault="00FC072D" w:rsidP="0048003B">
      <w:pPr>
        <w:pStyle w:val="ListParagraph"/>
        <w:numPr>
          <w:ilvl w:val="0"/>
          <w:numId w:val="6"/>
        </w:numPr>
        <w:spacing w:after="0" w:line="240" w:lineRule="auto"/>
        <w:jc w:val="both"/>
        <w:rPr>
          <w:rFonts w:ascii="Arial" w:hAnsi="Arial" w:cs="Arial"/>
          <w:b/>
          <w:bCs/>
        </w:rPr>
      </w:pPr>
      <w:r w:rsidRPr="005C768D">
        <w:rPr>
          <w:rFonts w:ascii="Arial" w:hAnsi="Arial" w:cs="Arial"/>
          <w:b/>
          <w:bCs/>
        </w:rPr>
        <w:t>Disability Access Fund (DAF)</w:t>
      </w:r>
    </w:p>
    <w:p w14:paraId="1D2EBDD4" w14:textId="77777777" w:rsidR="00FC072D" w:rsidRPr="00DF025E" w:rsidRDefault="00FC072D" w:rsidP="0048003B">
      <w:pPr>
        <w:pStyle w:val="ListParagraph"/>
        <w:spacing w:after="0"/>
        <w:ind w:left="360"/>
        <w:jc w:val="both"/>
        <w:rPr>
          <w:rFonts w:cs="Arial"/>
          <w:b/>
          <w:sz w:val="20"/>
        </w:rPr>
      </w:pPr>
    </w:p>
    <w:p w14:paraId="32CC9A95" w14:textId="77777777" w:rsidR="00FC072D" w:rsidRPr="005B3065" w:rsidRDefault="00FC072D" w:rsidP="0048003B">
      <w:pPr>
        <w:pStyle w:val="ListParagraph"/>
        <w:numPr>
          <w:ilvl w:val="1"/>
          <w:numId w:val="6"/>
        </w:numPr>
        <w:spacing w:after="0" w:line="240" w:lineRule="auto"/>
        <w:jc w:val="both"/>
        <w:rPr>
          <w:rFonts w:ascii="Arial" w:hAnsi="Arial" w:cs="Arial"/>
          <w:sz w:val="20"/>
          <w:szCs w:val="20"/>
        </w:rPr>
      </w:pPr>
      <w:r w:rsidRPr="00FC072D">
        <w:rPr>
          <w:rFonts w:ascii="Arial" w:hAnsi="Arial" w:cs="Arial"/>
          <w:sz w:val="20"/>
          <w:szCs w:val="20"/>
        </w:rPr>
        <w:t xml:space="preserve">Three and four year old children who are in receipt of child Disability Living Allowance and taking up their EEF entitlements are eligible for the Disability Access Fund (DAF).  </w:t>
      </w:r>
    </w:p>
    <w:p w14:paraId="041874A0" w14:textId="77777777" w:rsidR="00FC072D" w:rsidRPr="005B3065" w:rsidRDefault="00FC072D" w:rsidP="0048003B">
      <w:pPr>
        <w:pStyle w:val="ListParagraph"/>
        <w:spacing w:after="0" w:line="240" w:lineRule="auto"/>
        <w:ind w:left="792"/>
        <w:jc w:val="both"/>
        <w:rPr>
          <w:rFonts w:ascii="Arial" w:hAnsi="Arial" w:cs="Arial"/>
          <w:sz w:val="20"/>
          <w:szCs w:val="20"/>
        </w:rPr>
      </w:pPr>
    </w:p>
    <w:p w14:paraId="25352384" w14:textId="63E30E9D" w:rsidR="00FC072D" w:rsidRPr="005B3065" w:rsidRDefault="00FC072D" w:rsidP="0048003B">
      <w:pPr>
        <w:pStyle w:val="ListParagraph"/>
        <w:numPr>
          <w:ilvl w:val="1"/>
          <w:numId w:val="6"/>
        </w:numPr>
        <w:spacing w:after="0" w:line="240" w:lineRule="auto"/>
        <w:jc w:val="both"/>
        <w:rPr>
          <w:rFonts w:ascii="Arial" w:hAnsi="Arial" w:cs="Arial"/>
          <w:sz w:val="20"/>
          <w:szCs w:val="20"/>
        </w:rPr>
      </w:pPr>
      <w:r w:rsidRPr="00FC072D">
        <w:rPr>
          <w:rFonts w:ascii="Arial" w:hAnsi="Arial" w:cs="Arial"/>
          <w:sz w:val="20"/>
          <w:szCs w:val="20"/>
        </w:rPr>
        <w:t>DAF is paid to the provider where the child attends as a fixed annual rate of £8</w:t>
      </w:r>
      <w:r>
        <w:rPr>
          <w:rFonts w:ascii="Arial" w:hAnsi="Arial" w:cs="Arial"/>
          <w:sz w:val="20"/>
          <w:szCs w:val="20"/>
        </w:rPr>
        <w:t xml:space="preserve">28 </w:t>
      </w:r>
      <w:r w:rsidRPr="00FC072D">
        <w:rPr>
          <w:rFonts w:ascii="Arial" w:hAnsi="Arial" w:cs="Arial"/>
          <w:sz w:val="20"/>
          <w:szCs w:val="20"/>
        </w:rPr>
        <w:t>per eligible child per financial year</w:t>
      </w:r>
      <w:r w:rsidRPr="005B3065">
        <w:rPr>
          <w:rFonts w:ascii="Arial" w:hAnsi="Arial" w:cs="Arial"/>
          <w:sz w:val="20"/>
          <w:szCs w:val="20"/>
        </w:rPr>
        <w:t xml:space="preserve">. </w:t>
      </w:r>
    </w:p>
    <w:p w14:paraId="02A04CF5" w14:textId="77777777" w:rsidR="00FC072D" w:rsidRPr="005B3065" w:rsidRDefault="00FC072D" w:rsidP="0048003B">
      <w:pPr>
        <w:pStyle w:val="ListParagraph"/>
        <w:spacing w:after="0" w:line="240" w:lineRule="auto"/>
        <w:ind w:left="792"/>
        <w:jc w:val="both"/>
        <w:rPr>
          <w:rFonts w:ascii="Arial" w:hAnsi="Arial" w:cs="Arial"/>
          <w:sz w:val="20"/>
          <w:szCs w:val="20"/>
        </w:rPr>
      </w:pPr>
    </w:p>
    <w:p w14:paraId="71FC8558" w14:textId="18B47946" w:rsidR="00FC072D" w:rsidRPr="005B3065" w:rsidRDefault="00FC072D" w:rsidP="0048003B">
      <w:pPr>
        <w:pStyle w:val="ListParagraph"/>
        <w:numPr>
          <w:ilvl w:val="1"/>
          <w:numId w:val="6"/>
        </w:numPr>
        <w:spacing w:after="0" w:line="240" w:lineRule="auto"/>
        <w:jc w:val="both"/>
        <w:rPr>
          <w:rFonts w:ascii="Arial" w:hAnsi="Arial" w:cs="Arial"/>
          <w:sz w:val="20"/>
          <w:szCs w:val="20"/>
        </w:rPr>
      </w:pPr>
      <w:r w:rsidRPr="006F1F08">
        <w:rPr>
          <w:rFonts w:ascii="Arial" w:hAnsi="Arial" w:cs="Arial"/>
          <w:sz w:val="20"/>
          <w:szCs w:val="20"/>
        </w:rPr>
        <w:lastRenderedPageBreak/>
        <w:t xml:space="preserve">If </w:t>
      </w:r>
      <w:r>
        <w:rPr>
          <w:rFonts w:ascii="Arial" w:hAnsi="Arial" w:cs="Arial"/>
          <w:sz w:val="20"/>
          <w:szCs w:val="20"/>
        </w:rPr>
        <w:t xml:space="preserve">a </w:t>
      </w:r>
      <w:r w:rsidRPr="006F1F08">
        <w:rPr>
          <w:rFonts w:ascii="Arial" w:hAnsi="Arial" w:cs="Arial"/>
          <w:sz w:val="20"/>
          <w:szCs w:val="20"/>
        </w:rPr>
        <w:t xml:space="preserve">child is splitting their EEF across two or more providers, </w:t>
      </w:r>
      <w:r>
        <w:rPr>
          <w:rFonts w:ascii="Arial" w:hAnsi="Arial" w:cs="Arial"/>
          <w:sz w:val="20"/>
          <w:szCs w:val="20"/>
        </w:rPr>
        <w:t xml:space="preserve">parents must confirm via the Parental Agreement which </w:t>
      </w:r>
      <w:r w:rsidRPr="006F1F08">
        <w:rPr>
          <w:rFonts w:ascii="Arial" w:hAnsi="Arial" w:cs="Arial"/>
          <w:sz w:val="20"/>
          <w:szCs w:val="20"/>
        </w:rPr>
        <w:t xml:space="preserve">provider/school </w:t>
      </w:r>
      <w:r w:rsidR="0048003B">
        <w:rPr>
          <w:rFonts w:ascii="Arial" w:hAnsi="Arial" w:cs="Arial"/>
          <w:sz w:val="20"/>
          <w:szCs w:val="20"/>
        </w:rPr>
        <w:t>they want to claim t</w:t>
      </w:r>
      <w:r>
        <w:rPr>
          <w:rFonts w:ascii="Arial" w:hAnsi="Arial" w:cs="Arial"/>
          <w:sz w:val="20"/>
          <w:szCs w:val="20"/>
        </w:rPr>
        <w:t xml:space="preserve">he DAF entitlement for their child. </w:t>
      </w:r>
    </w:p>
    <w:p w14:paraId="446897E1" w14:textId="77777777" w:rsidR="00FC072D" w:rsidRPr="005B3065" w:rsidRDefault="00FC072D" w:rsidP="0048003B">
      <w:pPr>
        <w:pStyle w:val="ListParagraph"/>
        <w:spacing w:after="0" w:line="240" w:lineRule="auto"/>
        <w:ind w:left="792"/>
        <w:jc w:val="both"/>
        <w:rPr>
          <w:rFonts w:ascii="Arial" w:hAnsi="Arial" w:cs="Arial"/>
          <w:sz w:val="20"/>
          <w:szCs w:val="20"/>
        </w:rPr>
      </w:pPr>
    </w:p>
    <w:p w14:paraId="1335B8EB" w14:textId="1B1A0196" w:rsidR="00FC072D" w:rsidRPr="00FC072D" w:rsidRDefault="00FC072D" w:rsidP="0048003B">
      <w:pPr>
        <w:pStyle w:val="ListParagraph"/>
        <w:numPr>
          <w:ilvl w:val="1"/>
          <w:numId w:val="6"/>
        </w:numPr>
        <w:spacing w:after="0" w:line="240" w:lineRule="auto"/>
        <w:jc w:val="both"/>
        <w:rPr>
          <w:rFonts w:ascii="Arial" w:hAnsi="Arial" w:cs="Arial"/>
          <w:sz w:val="20"/>
          <w:szCs w:val="20"/>
        </w:rPr>
      </w:pPr>
      <w:r>
        <w:rPr>
          <w:rFonts w:ascii="Arial" w:hAnsi="Arial" w:cs="Arial"/>
          <w:sz w:val="20"/>
          <w:szCs w:val="20"/>
        </w:rPr>
        <w:t xml:space="preserve">The </w:t>
      </w:r>
      <w:r w:rsidRPr="00FC072D">
        <w:rPr>
          <w:rFonts w:ascii="Arial" w:hAnsi="Arial" w:cs="Arial"/>
          <w:sz w:val="20"/>
          <w:szCs w:val="20"/>
        </w:rPr>
        <w:t xml:space="preserve">funding is a one-off lump sum payment and is not transferable if </w:t>
      </w:r>
      <w:r>
        <w:rPr>
          <w:rFonts w:ascii="Arial" w:hAnsi="Arial" w:cs="Arial"/>
          <w:sz w:val="20"/>
          <w:szCs w:val="20"/>
        </w:rPr>
        <w:t>a c</w:t>
      </w:r>
      <w:r w:rsidRPr="00FC072D">
        <w:rPr>
          <w:rFonts w:ascii="Arial" w:hAnsi="Arial" w:cs="Arial"/>
          <w:sz w:val="20"/>
          <w:szCs w:val="20"/>
        </w:rPr>
        <w:t>hild moves to a different provider part way through the financial year. Subsequent providers will not receive any funding if the DAF has already been paid in that financial year</w:t>
      </w:r>
    </w:p>
    <w:p w14:paraId="431D9250" w14:textId="77777777" w:rsidR="002B6923" w:rsidRPr="006F1F08" w:rsidRDefault="002B6923" w:rsidP="0048003B">
      <w:pPr>
        <w:spacing w:after="0" w:line="240" w:lineRule="auto"/>
        <w:jc w:val="both"/>
        <w:rPr>
          <w:rFonts w:ascii="Arial" w:hAnsi="Arial" w:cs="Arial"/>
          <w:sz w:val="20"/>
          <w:szCs w:val="20"/>
        </w:rPr>
      </w:pPr>
    </w:p>
    <w:p w14:paraId="602E44C6" w14:textId="252A84C1" w:rsidR="002B6923" w:rsidRPr="005C768D" w:rsidRDefault="002B6923" w:rsidP="0048003B">
      <w:pPr>
        <w:pStyle w:val="ListParagraph"/>
        <w:numPr>
          <w:ilvl w:val="0"/>
          <w:numId w:val="6"/>
        </w:numPr>
        <w:spacing w:after="0" w:line="240" w:lineRule="auto"/>
        <w:jc w:val="both"/>
        <w:rPr>
          <w:rFonts w:ascii="Arial" w:hAnsi="Arial" w:cs="Arial"/>
          <w:b/>
          <w:bCs/>
        </w:rPr>
      </w:pPr>
      <w:r w:rsidRPr="005C768D">
        <w:rPr>
          <w:rFonts w:ascii="Arial" w:hAnsi="Arial" w:cs="Arial"/>
          <w:b/>
          <w:bCs/>
        </w:rPr>
        <w:t xml:space="preserve">Grace Period of Entitlement for the Extended 15 hours </w:t>
      </w:r>
    </w:p>
    <w:p w14:paraId="6B3399F5" w14:textId="77777777" w:rsidR="005B3065" w:rsidRPr="005B3065" w:rsidRDefault="005B3065" w:rsidP="0048003B">
      <w:pPr>
        <w:pStyle w:val="ListParagraph"/>
        <w:spacing w:after="0" w:line="240" w:lineRule="auto"/>
        <w:ind w:left="360"/>
        <w:jc w:val="both"/>
        <w:rPr>
          <w:rFonts w:ascii="Arial" w:hAnsi="Arial" w:cs="Arial"/>
          <w:b/>
          <w:bCs/>
          <w:sz w:val="24"/>
          <w:szCs w:val="24"/>
        </w:rPr>
      </w:pPr>
    </w:p>
    <w:p w14:paraId="6A114E12" w14:textId="28284E14" w:rsidR="002B6923" w:rsidRDefault="002B6923" w:rsidP="0048003B">
      <w:pPr>
        <w:pStyle w:val="ListParagraph"/>
        <w:numPr>
          <w:ilvl w:val="1"/>
          <w:numId w:val="6"/>
        </w:numPr>
        <w:spacing w:after="0" w:line="240" w:lineRule="auto"/>
        <w:jc w:val="both"/>
        <w:rPr>
          <w:rFonts w:ascii="Arial" w:hAnsi="Arial" w:cs="Arial"/>
          <w:sz w:val="20"/>
        </w:rPr>
      </w:pPr>
      <w:r w:rsidRPr="005B3065">
        <w:rPr>
          <w:rFonts w:ascii="Arial" w:hAnsi="Arial" w:cs="Arial"/>
          <w:sz w:val="20"/>
          <w:szCs w:val="20"/>
        </w:rPr>
        <w:t>For</w:t>
      </w:r>
      <w:r w:rsidRPr="00D867A2">
        <w:rPr>
          <w:rFonts w:ascii="Arial" w:hAnsi="Arial" w:cs="Arial"/>
          <w:sz w:val="20"/>
        </w:rPr>
        <w:t xml:space="preserve"> children </w:t>
      </w:r>
      <w:r w:rsidR="006F54D0" w:rsidRPr="0067236A">
        <w:rPr>
          <w:rFonts w:ascii="Arial" w:hAnsi="Arial" w:cs="Arial"/>
          <w:sz w:val="20"/>
        </w:rPr>
        <w:t xml:space="preserve">currently in a 30 hours place </w:t>
      </w:r>
      <w:r w:rsidRPr="0067236A">
        <w:rPr>
          <w:rFonts w:ascii="Arial" w:hAnsi="Arial" w:cs="Arial"/>
          <w:sz w:val="20"/>
        </w:rPr>
        <w:t>whose</w:t>
      </w:r>
      <w:r w:rsidRPr="00D867A2">
        <w:rPr>
          <w:rFonts w:ascii="Arial" w:hAnsi="Arial" w:cs="Arial"/>
          <w:sz w:val="20"/>
        </w:rPr>
        <w:t xml:space="preserve"> parent ceases to meet the eligibility criteria for the extended 15 hours the child's placement will continue to be funded for the extended 15 hours until the grace period end date as detailed below:</w:t>
      </w:r>
    </w:p>
    <w:p w14:paraId="34ED0931" w14:textId="77777777" w:rsidR="002B6923" w:rsidRPr="00D867A2" w:rsidRDefault="002B6923" w:rsidP="0048003B">
      <w:pPr>
        <w:spacing w:before="120" w:after="0" w:line="240" w:lineRule="auto"/>
        <w:jc w:val="both"/>
        <w:rPr>
          <w:rFonts w:ascii="Arial" w:hAnsi="Arial" w:cs="Arial"/>
          <w:sz w:val="20"/>
        </w:rPr>
      </w:pPr>
    </w:p>
    <w:tbl>
      <w:tblPr>
        <w:tblStyle w:val="TableGrid"/>
        <w:tblW w:w="0" w:type="auto"/>
        <w:jc w:val="center"/>
        <w:tblLook w:val="04A0" w:firstRow="1" w:lastRow="0" w:firstColumn="1" w:lastColumn="0" w:noHBand="0" w:noVBand="1"/>
      </w:tblPr>
      <w:tblGrid>
        <w:gridCol w:w="4926"/>
        <w:gridCol w:w="4090"/>
      </w:tblGrid>
      <w:tr w:rsidR="002B6923" w:rsidRPr="00D867A2" w14:paraId="3E06B887" w14:textId="77777777" w:rsidTr="0077734D">
        <w:trPr>
          <w:trHeight w:val="284"/>
          <w:jc w:val="center"/>
        </w:trPr>
        <w:tc>
          <w:tcPr>
            <w:tcW w:w="5364" w:type="dxa"/>
            <w:shd w:val="clear" w:color="auto" w:fill="DEEAF6" w:themeFill="accent5" w:themeFillTint="33"/>
            <w:vAlign w:val="center"/>
          </w:tcPr>
          <w:p w14:paraId="048671EC" w14:textId="77777777" w:rsidR="002B6923" w:rsidRPr="00570A68" w:rsidRDefault="002B6923" w:rsidP="0048003B">
            <w:pPr>
              <w:spacing w:before="120"/>
              <w:jc w:val="both"/>
              <w:rPr>
                <w:rFonts w:ascii="Arial" w:eastAsiaTheme="minorHAnsi" w:hAnsi="Arial" w:cs="Arial"/>
                <w:b/>
                <w:bCs/>
                <w:sz w:val="22"/>
                <w:szCs w:val="22"/>
              </w:rPr>
            </w:pPr>
            <w:r w:rsidRPr="00D867A2">
              <w:rPr>
                <w:rFonts w:ascii="Arial" w:hAnsi="Arial" w:cs="Arial"/>
                <w:b/>
                <w:sz w:val="22"/>
                <w:szCs w:val="22"/>
              </w:rPr>
              <w:t xml:space="preserve">Date Parent </w:t>
            </w:r>
            <w:r w:rsidRPr="00D867A2">
              <w:rPr>
                <w:rFonts w:ascii="Arial" w:eastAsiaTheme="minorHAnsi" w:hAnsi="Arial" w:cs="Arial"/>
                <w:b/>
                <w:bCs/>
                <w:sz w:val="22"/>
                <w:szCs w:val="22"/>
              </w:rPr>
              <w:t>Carer receives ineligible decision on reconfirmation:</w:t>
            </w:r>
          </w:p>
        </w:tc>
        <w:tc>
          <w:tcPr>
            <w:tcW w:w="4508" w:type="dxa"/>
            <w:shd w:val="clear" w:color="auto" w:fill="DEEAF6" w:themeFill="accent5" w:themeFillTint="33"/>
            <w:vAlign w:val="center"/>
          </w:tcPr>
          <w:p w14:paraId="34CD2B66" w14:textId="77777777" w:rsidR="002B6923" w:rsidRPr="00D867A2" w:rsidRDefault="002B6923" w:rsidP="0048003B">
            <w:pPr>
              <w:spacing w:before="120"/>
              <w:jc w:val="both"/>
              <w:rPr>
                <w:rFonts w:ascii="Arial" w:hAnsi="Arial" w:cs="Arial"/>
                <w:b/>
                <w:sz w:val="22"/>
                <w:szCs w:val="22"/>
              </w:rPr>
            </w:pPr>
            <w:r w:rsidRPr="00D867A2">
              <w:rPr>
                <w:rFonts w:ascii="Arial" w:hAnsi="Arial" w:cs="Arial"/>
                <w:b/>
                <w:sz w:val="22"/>
                <w:szCs w:val="22"/>
              </w:rPr>
              <w:t>Grace Period End date</w:t>
            </w:r>
          </w:p>
        </w:tc>
      </w:tr>
      <w:tr w:rsidR="002B6923" w:rsidRPr="00D867A2" w14:paraId="4345C3BA" w14:textId="77777777" w:rsidTr="0077734D">
        <w:trPr>
          <w:trHeight w:val="284"/>
          <w:jc w:val="center"/>
        </w:trPr>
        <w:tc>
          <w:tcPr>
            <w:tcW w:w="5364" w:type="dxa"/>
          </w:tcPr>
          <w:p w14:paraId="22E1F008" w14:textId="77777777" w:rsidR="002B6923" w:rsidRPr="00D867A2" w:rsidRDefault="002B6923" w:rsidP="0048003B">
            <w:pPr>
              <w:spacing w:before="120"/>
              <w:jc w:val="both"/>
              <w:rPr>
                <w:rFonts w:ascii="Arial" w:hAnsi="Arial" w:cs="Arial"/>
              </w:rPr>
            </w:pPr>
            <w:r w:rsidRPr="00D867A2">
              <w:rPr>
                <w:rFonts w:ascii="Arial" w:hAnsi="Arial" w:cs="Arial"/>
              </w:rPr>
              <w:t xml:space="preserve">1 January – 10 February </w:t>
            </w:r>
          </w:p>
        </w:tc>
        <w:tc>
          <w:tcPr>
            <w:tcW w:w="4508" w:type="dxa"/>
            <w:vAlign w:val="center"/>
          </w:tcPr>
          <w:p w14:paraId="50C22657" w14:textId="77777777" w:rsidR="002B6923" w:rsidRPr="00D867A2" w:rsidRDefault="002B6923" w:rsidP="0048003B">
            <w:pPr>
              <w:spacing w:before="120"/>
              <w:jc w:val="both"/>
              <w:rPr>
                <w:rFonts w:ascii="Arial" w:hAnsi="Arial" w:cs="Arial"/>
              </w:rPr>
            </w:pPr>
            <w:r w:rsidRPr="00D867A2">
              <w:rPr>
                <w:rFonts w:ascii="Arial" w:hAnsi="Arial" w:cs="Arial"/>
              </w:rPr>
              <w:t>31 March</w:t>
            </w:r>
          </w:p>
        </w:tc>
      </w:tr>
      <w:tr w:rsidR="002B6923" w:rsidRPr="00D867A2" w14:paraId="56DD344D" w14:textId="77777777" w:rsidTr="0077734D">
        <w:trPr>
          <w:trHeight w:val="284"/>
          <w:jc w:val="center"/>
        </w:trPr>
        <w:tc>
          <w:tcPr>
            <w:tcW w:w="5364" w:type="dxa"/>
            <w:vAlign w:val="center"/>
          </w:tcPr>
          <w:p w14:paraId="66729487" w14:textId="77777777" w:rsidR="002B6923" w:rsidRPr="00D867A2" w:rsidRDefault="002B6923" w:rsidP="0048003B">
            <w:pPr>
              <w:spacing w:before="120"/>
              <w:jc w:val="both"/>
              <w:rPr>
                <w:rFonts w:ascii="Arial" w:hAnsi="Arial" w:cs="Arial"/>
              </w:rPr>
            </w:pPr>
            <w:r w:rsidRPr="00D867A2">
              <w:rPr>
                <w:rFonts w:ascii="Arial" w:hAnsi="Arial" w:cs="Arial"/>
              </w:rPr>
              <w:t>11 February – 31 March</w:t>
            </w:r>
          </w:p>
        </w:tc>
        <w:tc>
          <w:tcPr>
            <w:tcW w:w="4508" w:type="dxa"/>
            <w:vAlign w:val="center"/>
          </w:tcPr>
          <w:p w14:paraId="54B8F6B4" w14:textId="77777777" w:rsidR="002B6923" w:rsidRPr="00D867A2" w:rsidRDefault="002B6923" w:rsidP="0048003B">
            <w:pPr>
              <w:spacing w:before="120"/>
              <w:jc w:val="both"/>
              <w:rPr>
                <w:rFonts w:ascii="Arial" w:hAnsi="Arial" w:cs="Arial"/>
              </w:rPr>
            </w:pPr>
            <w:r w:rsidRPr="00D867A2">
              <w:rPr>
                <w:rFonts w:ascii="Arial" w:hAnsi="Arial" w:cs="Arial"/>
              </w:rPr>
              <w:t>31 August</w:t>
            </w:r>
          </w:p>
        </w:tc>
      </w:tr>
      <w:tr w:rsidR="002B6923" w:rsidRPr="00D867A2" w14:paraId="35CF2237" w14:textId="77777777" w:rsidTr="0077734D">
        <w:trPr>
          <w:trHeight w:val="284"/>
          <w:jc w:val="center"/>
        </w:trPr>
        <w:tc>
          <w:tcPr>
            <w:tcW w:w="5364" w:type="dxa"/>
            <w:vAlign w:val="center"/>
          </w:tcPr>
          <w:p w14:paraId="7F2C50CD" w14:textId="77777777" w:rsidR="002B6923" w:rsidRPr="00D867A2" w:rsidRDefault="002B6923" w:rsidP="0048003B">
            <w:pPr>
              <w:spacing w:before="120"/>
              <w:jc w:val="both"/>
              <w:rPr>
                <w:rFonts w:ascii="Arial" w:hAnsi="Arial" w:cs="Arial"/>
              </w:rPr>
            </w:pPr>
            <w:r w:rsidRPr="00D867A2">
              <w:rPr>
                <w:rFonts w:ascii="Arial" w:hAnsi="Arial" w:cs="Arial"/>
              </w:rPr>
              <w:t>1 April – 26 May</w:t>
            </w:r>
          </w:p>
        </w:tc>
        <w:tc>
          <w:tcPr>
            <w:tcW w:w="4508" w:type="dxa"/>
            <w:vAlign w:val="center"/>
          </w:tcPr>
          <w:p w14:paraId="6224B8B7" w14:textId="77777777" w:rsidR="002B6923" w:rsidRPr="00D867A2" w:rsidRDefault="002B6923" w:rsidP="0048003B">
            <w:pPr>
              <w:spacing w:before="120"/>
              <w:jc w:val="both"/>
              <w:rPr>
                <w:rFonts w:ascii="Arial" w:hAnsi="Arial" w:cs="Arial"/>
              </w:rPr>
            </w:pPr>
            <w:r w:rsidRPr="00D867A2">
              <w:rPr>
                <w:rFonts w:ascii="Arial" w:hAnsi="Arial" w:cs="Arial"/>
              </w:rPr>
              <w:t>31 August</w:t>
            </w:r>
          </w:p>
        </w:tc>
      </w:tr>
      <w:tr w:rsidR="002B6923" w:rsidRPr="00D867A2" w14:paraId="33FF2DBF" w14:textId="77777777" w:rsidTr="0077734D">
        <w:trPr>
          <w:trHeight w:val="284"/>
          <w:jc w:val="center"/>
        </w:trPr>
        <w:tc>
          <w:tcPr>
            <w:tcW w:w="5364" w:type="dxa"/>
            <w:vAlign w:val="center"/>
          </w:tcPr>
          <w:p w14:paraId="66607ABC" w14:textId="77777777" w:rsidR="002B6923" w:rsidRPr="00D867A2" w:rsidRDefault="002B6923" w:rsidP="0048003B">
            <w:pPr>
              <w:spacing w:before="120"/>
              <w:jc w:val="both"/>
              <w:rPr>
                <w:rFonts w:ascii="Arial" w:hAnsi="Arial" w:cs="Arial"/>
              </w:rPr>
            </w:pPr>
            <w:r w:rsidRPr="00D867A2">
              <w:rPr>
                <w:rFonts w:ascii="Arial" w:hAnsi="Arial" w:cs="Arial"/>
              </w:rPr>
              <w:t>27 May – 31 August</w:t>
            </w:r>
          </w:p>
        </w:tc>
        <w:tc>
          <w:tcPr>
            <w:tcW w:w="4508" w:type="dxa"/>
            <w:vAlign w:val="center"/>
          </w:tcPr>
          <w:p w14:paraId="1E516793" w14:textId="77777777" w:rsidR="002B6923" w:rsidRPr="00D867A2" w:rsidRDefault="002B6923" w:rsidP="0048003B">
            <w:pPr>
              <w:spacing w:before="120"/>
              <w:jc w:val="both"/>
              <w:rPr>
                <w:rFonts w:ascii="Arial" w:hAnsi="Arial" w:cs="Arial"/>
              </w:rPr>
            </w:pPr>
            <w:r w:rsidRPr="00D867A2">
              <w:rPr>
                <w:rFonts w:ascii="Arial" w:hAnsi="Arial" w:cs="Arial"/>
              </w:rPr>
              <w:t>31 December</w:t>
            </w:r>
          </w:p>
        </w:tc>
      </w:tr>
      <w:tr w:rsidR="002B6923" w:rsidRPr="00D867A2" w14:paraId="4E80A649" w14:textId="77777777" w:rsidTr="0077734D">
        <w:trPr>
          <w:trHeight w:val="284"/>
          <w:jc w:val="center"/>
        </w:trPr>
        <w:tc>
          <w:tcPr>
            <w:tcW w:w="5364" w:type="dxa"/>
            <w:vAlign w:val="center"/>
          </w:tcPr>
          <w:p w14:paraId="5F8ACCD4" w14:textId="77777777" w:rsidR="002B6923" w:rsidRPr="00D867A2" w:rsidRDefault="002B6923" w:rsidP="0048003B">
            <w:pPr>
              <w:spacing w:before="120"/>
              <w:jc w:val="both"/>
              <w:rPr>
                <w:rFonts w:ascii="Arial" w:hAnsi="Arial" w:cs="Arial"/>
              </w:rPr>
            </w:pPr>
            <w:r w:rsidRPr="00D867A2">
              <w:rPr>
                <w:rFonts w:ascii="Arial" w:hAnsi="Arial" w:cs="Arial"/>
              </w:rPr>
              <w:t>1 September – 21 October</w:t>
            </w:r>
          </w:p>
        </w:tc>
        <w:tc>
          <w:tcPr>
            <w:tcW w:w="4508" w:type="dxa"/>
            <w:vAlign w:val="center"/>
          </w:tcPr>
          <w:p w14:paraId="6AE0D60D" w14:textId="77777777" w:rsidR="002B6923" w:rsidRPr="00D867A2" w:rsidRDefault="002B6923" w:rsidP="0048003B">
            <w:pPr>
              <w:spacing w:before="120"/>
              <w:jc w:val="both"/>
              <w:rPr>
                <w:rFonts w:ascii="Arial" w:hAnsi="Arial" w:cs="Arial"/>
              </w:rPr>
            </w:pPr>
            <w:r w:rsidRPr="00D867A2">
              <w:rPr>
                <w:rFonts w:ascii="Arial" w:hAnsi="Arial" w:cs="Arial"/>
              </w:rPr>
              <w:t>31 December</w:t>
            </w:r>
          </w:p>
        </w:tc>
      </w:tr>
      <w:tr w:rsidR="002B6923" w:rsidRPr="00D867A2" w14:paraId="7232C553" w14:textId="77777777" w:rsidTr="0077734D">
        <w:trPr>
          <w:trHeight w:val="284"/>
          <w:jc w:val="center"/>
        </w:trPr>
        <w:tc>
          <w:tcPr>
            <w:tcW w:w="5364" w:type="dxa"/>
            <w:vAlign w:val="center"/>
          </w:tcPr>
          <w:p w14:paraId="38781836" w14:textId="77777777" w:rsidR="002B6923" w:rsidRPr="00D867A2" w:rsidRDefault="002B6923" w:rsidP="0048003B">
            <w:pPr>
              <w:spacing w:before="120"/>
              <w:jc w:val="both"/>
              <w:rPr>
                <w:rFonts w:ascii="Arial" w:hAnsi="Arial" w:cs="Arial"/>
              </w:rPr>
            </w:pPr>
            <w:r w:rsidRPr="00D867A2">
              <w:rPr>
                <w:rFonts w:ascii="Arial" w:hAnsi="Arial" w:cs="Arial"/>
              </w:rPr>
              <w:t>22 October – 31 December</w:t>
            </w:r>
          </w:p>
        </w:tc>
        <w:tc>
          <w:tcPr>
            <w:tcW w:w="4508" w:type="dxa"/>
            <w:vAlign w:val="center"/>
          </w:tcPr>
          <w:p w14:paraId="7245935A" w14:textId="77777777" w:rsidR="002B6923" w:rsidRPr="00D867A2" w:rsidRDefault="002B6923" w:rsidP="0048003B">
            <w:pPr>
              <w:spacing w:before="120"/>
              <w:jc w:val="both"/>
              <w:rPr>
                <w:rFonts w:ascii="Arial" w:hAnsi="Arial" w:cs="Arial"/>
              </w:rPr>
            </w:pPr>
            <w:r w:rsidRPr="00D867A2">
              <w:rPr>
                <w:rFonts w:ascii="Arial" w:hAnsi="Arial" w:cs="Arial"/>
              </w:rPr>
              <w:t>31 March</w:t>
            </w:r>
          </w:p>
        </w:tc>
      </w:tr>
    </w:tbl>
    <w:p w14:paraId="20C8F512" w14:textId="77777777" w:rsidR="002B6923" w:rsidRPr="00D867A2" w:rsidRDefault="002B6923" w:rsidP="0048003B">
      <w:pPr>
        <w:spacing w:after="0" w:line="240" w:lineRule="auto"/>
        <w:jc w:val="both"/>
        <w:rPr>
          <w:rFonts w:ascii="Arial" w:hAnsi="Arial" w:cs="Arial"/>
          <w:sz w:val="20"/>
        </w:rPr>
      </w:pPr>
    </w:p>
    <w:p w14:paraId="39D99F04" w14:textId="4B2A4108" w:rsidR="005B3065" w:rsidRDefault="005B3065" w:rsidP="0048003B">
      <w:pPr>
        <w:pStyle w:val="ListParagraph"/>
        <w:numPr>
          <w:ilvl w:val="1"/>
          <w:numId w:val="6"/>
        </w:numPr>
        <w:spacing w:after="0" w:line="240" w:lineRule="auto"/>
        <w:jc w:val="both"/>
        <w:rPr>
          <w:rFonts w:ascii="Arial" w:hAnsi="Arial" w:cs="Arial"/>
          <w:sz w:val="20"/>
        </w:rPr>
      </w:pPr>
      <w:r>
        <w:rPr>
          <w:rFonts w:ascii="Arial" w:hAnsi="Arial" w:cs="Arial"/>
          <w:sz w:val="20"/>
        </w:rPr>
        <w:t xml:space="preserve">The </w:t>
      </w:r>
      <w:r w:rsidR="002B6923" w:rsidRPr="00D867A2">
        <w:rPr>
          <w:rFonts w:ascii="Arial" w:hAnsi="Arial" w:cs="Arial"/>
          <w:sz w:val="20"/>
        </w:rPr>
        <w:t xml:space="preserve">extended 15 hours will not be funded beyond the grace period end date if </w:t>
      </w:r>
      <w:r>
        <w:rPr>
          <w:rFonts w:ascii="Arial" w:hAnsi="Arial" w:cs="Arial"/>
          <w:sz w:val="20"/>
        </w:rPr>
        <w:t xml:space="preserve">a parent </w:t>
      </w:r>
      <w:r w:rsidR="002B6923" w:rsidRPr="00D867A2">
        <w:rPr>
          <w:rFonts w:ascii="Arial" w:hAnsi="Arial" w:cs="Arial"/>
          <w:sz w:val="20"/>
        </w:rPr>
        <w:t>become</w:t>
      </w:r>
      <w:r>
        <w:rPr>
          <w:rFonts w:ascii="Arial" w:hAnsi="Arial" w:cs="Arial"/>
          <w:sz w:val="20"/>
        </w:rPr>
        <w:t>s</w:t>
      </w:r>
      <w:r w:rsidR="002B6923" w:rsidRPr="00D867A2">
        <w:rPr>
          <w:rFonts w:ascii="Arial" w:hAnsi="Arial" w:cs="Arial"/>
          <w:sz w:val="20"/>
        </w:rPr>
        <w:t xml:space="preserve"> ineligible or fail</w:t>
      </w:r>
      <w:r>
        <w:rPr>
          <w:rFonts w:ascii="Arial" w:hAnsi="Arial" w:cs="Arial"/>
          <w:sz w:val="20"/>
        </w:rPr>
        <w:t>s</w:t>
      </w:r>
      <w:r w:rsidR="002B6923" w:rsidRPr="00D867A2">
        <w:rPr>
          <w:rFonts w:ascii="Arial" w:hAnsi="Arial" w:cs="Arial"/>
          <w:sz w:val="20"/>
        </w:rPr>
        <w:t xml:space="preserve"> to reconfirm </w:t>
      </w:r>
      <w:r>
        <w:rPr>
          <w:rFonts w:ascii="Arial" w:hAnsi="Arial" w:cs="Arial"/>
          <w:sz w:val="20"/>
        </w:rPr>
        <w:t>their d</w:t>
      </w:r>
      <w:r w:rsidR="002B6923" w:rsidRPr="00D867A2">
        <w:rPr>
          <w:rFonts w:ascii="Arial" w:hAnsi="Arial" w:cs="Arial"/>
          <w:sz w:val="20"/>
        </w:rPr>
        <w:t xml:space="preserve">etails with Childcare Choices by the termly deadlines. </w:t>
      </w:r>
      <w:r w:rsidR="00A2389D">
        <w:rPr>
          <w:rFonts w:ascii="Arial" w:hAnsi="Arial" w:cs="Arial"/>
          <w:sz w:val="20"/>
        </w:rPr>
        <w:t xml:space="preserve">Parent's </w:t>
      </w:r>
      <w:r w:rsidR="00A2389D" w:rsidRPr="00A2389D">
        <w:rPr>
          <w:rFonts w:ascii="Arial" w:hAnsi="Arial" w:cs="Arial"/>
          <w:b/>
          <w:bCs/>
          <w:sz w:val="20"/>
        </w:rPr>
        <w:t>must</w:t>
      </w:r>
      <w:r w:rsidR="00A2389D">
        <w:rPr>
          <w:rFonts w:ascii="Arial" w:hAnsi="Arial" w:cs="Arial"/>
          <w:b/>
          <w:bCs/>
          <w:sz w:val="20"/>
        </w:rPr>
        <w:t xml:space="preserve"> </w:t>
      </w:r>
      <w:r w:rsidR="00A2389D">
        <w:rPr>
          <w:rFonts w:ascii="Arial" w:hAnsi="Arial" w:cs="Arial"/>
          <w:sz w:val="20"/>
        </w:rPr>
        <w:t>therefore ensure they re-confirm their 30H eligibility before the code expires, otherwise they will lose out on funding.</w:t>
      </w:r>
    </w:p>
    <w:p w14:paraId="2331453C" w14:textId="77777777" w:rsidR="005B3065" w:rsidRDefault="005B3065" w:rsidP="0048003B">
      <w:pPr>
        <w:pStyle w:val="ListParagraph"/>
        <w:spacing w:after="0" w:line="240" w:lineRule="auto"/>
        <w:ind w:left="792"/>
        <w:jc w:val="both"/>
        <w:rPr>
          <w:rFonts w:ascii="Arial" w:hAnsi="Arial" w:cs="Arial"/>
          <w:sz w:val="20"/>
        </w:rPr>
      </w:pPr>
    </w:p>
    <w:p w14:paraId="586E6703" w14:textId="4F9730A4" w:rsidR="002B6923" w:rsidRDefault="002B6923" w:rsidP="0048003B">
      <w:pPr>
        <w:pStyle w:val="ListParagraph"/>
        <w:numPr>
          <w:ilvl w:val="1"/>
          <w:numId w:val="6"/>
        </w:numPr>
        <w:spacing w:after="0" w:line="240" w:lineRule="auto"/>
        <w:jc w:val="both"/>
        <w:rPr>
          <w:rFonts w:ascii="Arial" w:hAnsi="Arial" w:cs="Arial"/>
          <w:sz w:val="20"/>
        </w:rPr>
      </w:pPr>
      <w:r w:rsidRPr="00D867A2">
        <w:rPr>
          <w:rFonts w:ascii="Arial" w:hAnsi="Arial" w:cs="Arial"/>
          <w:sz w:val="20"/>
        </w:rPr>
        <w:t xml:space="preserve"> If </w:t>
      </w:r>
      <w:r w:rsidR="005B3065">
        <w:rPr>
          <w:rFonts w:ascii="Arial" w:hAnsi="Arial" w:cs="Arial"/>
          <w:sz w:val="20"/>
        </w:rPr>
        <w:t xml:space="preserve">a parent </w:t>
      </w:r>
      <w:r w:rsidRPr="00D867A2">
        <w:rPr>
          <w:rFonts w:ascii="Arial" w:hAnsi="Arial" w:cs="Arial"/>
          <w:sz w:val="20"/>
        </w:rPr>
        <w:t>fall</w:t>
      </w:r>
      <w:r w:rsidR="005B3065">
        <w:rPr>
          <w:rFonts w:ascii="Arial" w:hAnsi="Arial" w:cs="Arial"/>
          <w:sz w:val="20"/>
        </w:rPr>
        <w:t>s</w:t>
      </w:r>
      <w:r w:rsidRPr="00D867A2">
        <w:rPr>
          <w:rFonts w:ascii="Arial" w:hAnsi="Arial" w:cs="Arial"/>
          <w:sz w:val="20"/>
        </w:rPr>
        <w:t xml:space="preserve"> back into eligibility during the grace period, </w:t>
      </w:r>
      <w:r w:rsidR="005B3065">
        <w:rPr>
          <w:rFonts w:ascii="Arial" w:hAnsi="Arial" w:cs="Arial"/>
          <w:sz w:val="20"/>
        </w:rPr>
        <w:t xml:space="preserve">their </w:t>
      </w:r>
      <w:r w:rsidR="006B20F0">
        <w:rPr>
          <w:rFonts w:ascii="Arial" w:hAnsi="Arial" w:cs="Arial"/>
          <w:sz w:val="20"/>
        </w:rPr>
        <w:t>chil</w:t>
      </w:r>
      <w:r w:rsidR="006B20F0" w:rsidRPr="00D867A2">
        <w:rPr>
          <w:rFonts w:ascii="Arial" w:hAnsi="Arial" w:cs="Arial"/>
          <w:sz w:val="20"/>
        </w:rPr>
        <w:t>d's</w:t>
      </w:r>
      <w:r w:rsidRPr="00D867A2">
        <w:rPr>
          <w:rFonts w:ascii="Arial" w:hAnsi="Arial" w:cs="Arial"/>
          <w:sz w:val="20"/>
        </w:rPr>
        <w:t xml:space="preserve"> extended 15 hours beyond the grace period are subject to availability</w:t>
      </w:r>
      <w:r w:rsidR="005B3065">
        <w:rPr>
          <w:rFonts w:ascii="Arial" w:hAnsi="Arial" w:cs="Arial"/>
          <w:sz w:val="20"/>
        </w:rPr>
        <w:t xml:space="preserve"> with the provider</w:t>
      </w:r>
      <w:r w:rsidRPr="00D867A2">
        <w:rPr>
          <w:rFonts w:ascii="Arial" w:hAnsi="Arial" w:cs="Arial"/>
          <w:sz w:val="20"/>
        </w:rPr>
        <w:t>.</w:t>
      </w:r>
    </w:p>
    <w:p w14:paraId="1E72D621" w14:textId="77777777" w:rsidR="002B6923" w:rsidRDefault="002B6923" w:rsidP="0048003B">
      <w:pPr>
        <w:spacing w:after="0" w:line="240" w:lineRule="auto"/>
        <w:jc w:val="both"/>
        <w:rPr>
          <w:rFonts w:ascii="Arial" w:hAnsi="Arial" w:cs="Arial"/>
          <w:sz w:val="20"/>
        </w:rPr>
      </w:pPr>
    </w:p>
    <w:p w14:paraId="58649B39" w14:textId="5169F345" w:rsidR="002B6923" w:rsidRPr="005C768D" w:rsidRDefault="006B20F0" w:rsidP="0048003B">
      <w:pPr>
        <w:pStyle w:val="ListParagraph"/>
        <w:numPr>
          <w:ilvl w:val="0"/>
          <w:numId w:val="6"/>
        </w:numPr>
        <w:spacing w:after="0" w:line="240" w:lineRule="auto"/>
        <w:jc w:val="both"/>
        <w:rPr>
          <w:rFonts w:ascii="Arial" w:hAnsi="Arial" w:cs="Arial"/>
          <w:b/>
          <w:bCs/>
        </w:rPr>
      </w:pPr>
      <w:r w:rsidRPr="005C768D">
        <w:rPr>
          <w:rFonts w:ascii="Arial" w:hAnsi="Arial" w:cs="Arial"/>
          <w:b/>
          <w:bCs/>
        </w:rPr>
        <w:t>Ofsted Inspections – Inadequate</w:t>
      </w:r>
      <w:r w:rsidR="0048003B">
        <w:rPr>
          <w:rFonts w:ascii="Arial" w:hAnsi="Arial" w:cs="Arial"/>
          <w:b/>
          <w:bCs/>
        </w:rPr>
        <w:t xml:space="preserve"> </w:t>
      </w:r>
      <w:r w:rsidRPr="005C768D">
        <w:rPr>
          <w:rFonts w:ascii="Arial" w:hAnsi="Arial" w:cs="Arial"/>
          <w:b/>
          <w:bCs/>
        </w:rPr>
        <w:t xml:space="preserve">Judgements </w:t>
      </w:r>
    </w:p>
    <w:p w14:paraId="5B884885" w14:textId="77777777" w:rsidR="006B20F0" w:rsidRPr="006B20F0" w:rsidRDefault="006B20F0" w:rsidP="0048003B">
      <w:pPr>
        <w:pStyle w:val="ListParagraph"/>
        <w:spacing w:after="0" w:line="240" w:lineRule="auto"/>
        <w:ind w:left="360"/>
        <w:jc w:val="both"/>
        <w:rPr>
          <w:rFonts w:ascii="Arial" w:hAnsi="Arial" w:cs="Arial"/>
          <w:b/>
          <w:bCs/>
          <w:sz w:val="24"/>
          <w:szCs w:val="24"/>
        </w:rPr>
      </w:pPr>
    </w:p>
    <w:p w14:paraId="63BC29D5" w14:textId="40A19CA5" w:rsidR="006B20F0" w:rsidRDefault="002B6923" w:rsidP="0048003B">
      <w:pPr>
        <w:pStyle w:val="ListParagraph"/>
        <w:numPr>
          <w:ilvl w:val="1"/>
          <w:numId w:val="6"/>
        </w:numPr>
        <w:spacing w:after="0" w:line="240" w:lineRule="auto"/>
        <w:jc w:val="both"/>
        <w:rPr>
          <w:rFonts w:ascii="Arial" w:hAnsi="Arial" w:cs="Arial"/>
          <w:sz w:val="20"/>
        </w:rPr>
      </w:pPr>
      <w:r w:rsidRPr="006F1F08">
        <w:rPr>
          <w:rFonts w:ascii="Arial" w:hAnsi="Arial" w:cs="Arial"/>
          <w:sz w:val="20"/>
        </w:rPr>
        <w:t xml:space="preserve">If Ofsted publish an inadequate inspection judgement for </w:t>
      </w:r>
      <w:r w:rsidR="006B20F0">
        <w:rPr>
          <w:rFonts w:ascii="Arial" w:hAnsi="Arial" w:cs="Arial"/>
          <w:sz w:val="20"/>
        </w:rPr>
        <w:t xml:space="preserve">a </w:t>
      </w:r>
      <w:r w:rsidR="0048003B">
        <w:rPr>
          <w:rFonts w:ascii="Arial" w:hAnsi="Arial" w:cs="Arial"/>
          <w:sz w:val="20"/>
        </w:rPr>
        <w:t xml:space="preserve">private, voluntary, or independent </w:t>
      </w:r>
      <w:r w:rsidR="006B20F0">
        <w:rPr>
          <w:rFonts w:ascii="Arial" w:hAnsi="Arial" w:cs="Arial"/>
          <w:sz w:val="20"/>
        </w:rPr>
        <w:t xml:space="preserve">childcare </w:t>
      </w:r>
      <w:r w:rsidRPr="006F1F08">
        <w:rPr>
          <w:rFonts w:ascii="Arial" w:hAnsi="Arial" w:cs="Arial"/>
          <w:sz w:val="20"/>
        </w:rPr>
        <w:t xml:space="preserve">provider, the local authority will </w:t>
      </w:r>
      <w:r w:rsidR="006B20F0">
        <w:rPr>
          <w:rFonts w:ascii="Arial" w:hAnsi="Arial" w:cs="Arial"/>
          <w:sz w:val="20"/>
        </w:rPr>
        <w:t>continue to fund the provider until they are re-inspected.</w:t>
      </w:r>
      <w:r w:rsidR="006B20F0" w:rsidRPr="006B20F0">
        <w:rPr>
          <w:rFonts w:ascii="Arial" w:hAnsi="Arial" w:cs="Arial"/>
          <w:sz w:val="20"/>
        </w:rPr>
        <w:t xml:space="preserve"> </w:t>
      </w:r>
      <w:r w:rsidR="006B20F0" w:rsidRPr="006F1F08">
        <w:rPr>
          <w:rFonts w:ascii="Arial" w:hAnsi="Arial" w:cs="Arial"/>
          <w:sz w:val="20"/>
        </w:rPr>
        <w:t xml:space="preserve">If the provider remains 'inadequate' at the re-inspection, funding will cease </w:t>
      </w:r>
      <w:r w:rsidR="006B20F0" w:rsidRPr="000A4DD9">
        <w:rPr>
          <w:rFonts w:ascii="Arial" w:hAnsi="Arial" w:cs="Arial"/>
          <w:sz w:val="20"/>
        </w:rPr>
        <w:t>4</w:t>
      </w:r>
      <w:r w:rsidR="006B20F0" w:rsidRPr="006F1F08">
        <w:rPr>
          <w:rFonts w:ascii="Arial" w:hAnsi="Arial" w:cs="Arial"/>
          <w:sz w:val="20"/>
        </w:rPr>
        <w:t xml:space="preserve"> weeks from the date the re-inspection judgement is published.  </w:t>
      </w:r>
    </w:p>
    <w:p w14:paraId="0DC9B592" w14:textId="77777777" w:rsidR="0048003B" w:rsidRDefault="0048003B" w:rsidP="0048003B">
      <w:pPr>
        <w:pStyle w:val="ListParagraph"/>
        <w:spacing w:after="0" w:line="240" w:lineRule="auto"/>
        <w:ind w:left="792"/>
        <w:jc w:val="both"/>
        <w:rPr>
          <w:rFonts w:ascii="Arial" w:hAnsi="Arial" w:cs="Arial"/>
          <w:sz w:val="20"/>
        </w:rPr>
      </w:pPr>
    </w:p>
    <w:p w14:paraId="6A166143" w14:textId="24AD58B1" w:rsidR="0048003B" w:rsidRDefault="0048003B" w:rsidP="0048003B">
      <w:pPr>
        <w:pStyle w:val="ListParagraph"/>
        <w:numPr>
          <w:ilvl w:val="1"/>
          <w:numId w:val="6"/>
        </w:numPr>
        <w:spacing w:after="0" w:line="240" w:lineRule="auto"/>
        <w:jc w:val="both"/>
        <w:rPr>
          <w:rFonts w:ascii="Arial" w:hAnsi="Arial" w:cs="Arial"/>
          <w:sz w:val="20"/>
        </w:rPr>
      </w:pPr>
      <w:r>
        <w:rPr>
          <w:rFonts w:ascii="Arial" w:hAnsi="Arial" w:cs="Arial"/>
          <w:sz w:val="20"/>
        </w:rPr>
        <w:t xml:space="preserve">If Ofsted judge a Childminder Agency to be ineffective </w:t>
      </w:r>
      <w:r w:rsidRPr="006F1F08">
        <w:rPr>
          <w:rFonts w:ascii="Arial" w:hAnsi="Arial" w:cs="Arial"/>
          <w:sz w:val="20"/>
        </w:rPr>
        <w:t xml:space="preserve">the local authority will </w:t>
      </w:r>
      <w:r>
        <w:rPr>
          <w:rFonts w:ascii="Arial" w:hAnsi="Arial" w:cs="Arial"/>
          <w:sz w:val="20"/>
        </w:rPr>
        <w:t xml:space="preserve">continue to fund the childminders who are registered with </w:t>
      </w:r>
      <w:r w:rsidR="00A33545">
        <w:rPr>
          <w:rFonts w:ascii="Arial" w:hAnsi="Arial" w:cs="Arial"/>
          <w:sz w:val="20"/>
        </w:rPr>
        <w:t xml:space="preserve">the </w:t>
      </w:r>
      <w:r>
        <w:rPr>
          <w:rFonts w:ascii="Arial" w:hAnsi="Arial" w:cs="Arial"/>
          <w:sz w:val="20"/>
        </w:rPr>
        <w:t>agency until they are re-inspected.</w:t>
      </w:r>
      <w:r w:rsidRPr="006B20F0">
        <w:rPr>
          <w:rFonts w:ascii="Arial" w:hAnsi="Arial" w:cs="Arial"/>
          <w:sz w:val="20"/>
        </w:rPr>
        <w:t xml:space="preserve"> </w:t>
      </w:r>
      <w:r w:rsidRPr="006F1F08">
        <w:rPr>
          <w:rFonts w:ascii="Arial" w:hAnsi="Arial" w:cs="Arial"/>
          <w:sz w:val="20"/>
        </w:rPr>
        <w:t xml:space="preserve">If the </w:t>
      </w:r>
      <w:r>
        <w:rPr>
          <w:rFonts w:ascii="Arial" w:hAnsi="Arial" w:cs="Arial"/>
          <w:sz w:val="20"/>
        </w:rPr>
        <w:t xml:space="preserve">Childminder Agency </w:t>
      </w:r>
      <w:r w:rsidRPr="006F1F08">
        <w:rPr>
          <w:rFonts w:ascii="Arial" w:hAnsi="Arial" w:cs="Arial"/>
          <w:sz w:val="20"/>
        </w:rPr>
        <w:t>remains 'in</w:t>
      </w:r>
      <w:r>
        <w:rPr>
          <w:rFonts w:ascii="Arial" w:hAnsi="Arial" w:cs="Arial"/>
          <w:sz w:val="20"/>
        </w:rPr>
        <w:t>effective</w:t>
      </w:r>
      <w:r w:rsidRPr="006F1F08">
        <w:rPr>
          <w:rFonts w:ascii="Arial" w:hAnsi="Arial" w:cs="Arial"/>
          <w:sz w:val="20"/>
        </w:rPr>
        <w:t>' at the re-inspection</w:t>
      </w:r>
      <w:r>
        <w:rPr>
          <w:rFonts w:ascii="Arial" w:hAnsi="Arial" w:cs="Arial"/>
          <w:sz w:val="20"/>
        </w:rPr>
        <w:t>, dependent on the quality rating of the individual childminders, funding may be withdrawn by the local authority,</w:t>
      </w:r>
    </w:p>
    <w:p w14:paraId="23CAEF4D" w14:textId="62B20D7C" w:rsidR="006B20F0" w:rsidRDefault="006B20F0" w:rsidP="0048003B">
      <w:pPr>
        <w:pStyle w:val="ListParagraph"/>
        <w:spacing w:after="0" w:line="240" w:lineRule="auto"/>
        <w:ind w:left="792"/>
        <w:jc w:val="both"/>
        <w:rPr>
          <w:rFonts w:ascii="Arial" w:hAnsi="Arial" w:cs="Arial"/>
          <w:sz w:val="20"/>
        </w:rPr>
      </w:pPr>
      <w:r w:rsidRPr="006F1F08">
        <w:rPr>
          <w:rFonts w:ascii="Arial" w:hAnsi="Arial" w:cs="Arial"/>
          <w:sz w:val="20"/>
        </w:rPr>
        <w:t xml:space="preserve"> </w:t>
      </w:r>
    </w:p>
    <w:p w14:paraId="1D033D1D" w14:textId="6210F855" w:rsidR="006B20F0" w:rsidRDefault="006B20F0" w:rsidP="0048003B">
      <w:pPr>
        <w:pStyle w:val="ListParagraph"/>
        <w:numPr>
          <w:ilvl w:val="1"/>
          <w:numId w:val="6"/>
        </w:numPr>
        <w:spacing w:after="0" w:line="240" w:lineRule="auto"/>
        <w:jc w:val="both"/>
        <w:rPr>
          <w:rFonts w:ascii="Arial" w:hAnsi="Arial" w:cs="Arial"/>
          <w:sz w:val="20"/>
        </w:rPr>
      </w:pPr>
      <w:r w:rsidRPr="006B20F0">
        <w:rPr>
          <w:rFonts w:ascii="Arial" w:hAnsi="Arial" w:cs="Arial"/>
          <w:sz w:val="20"/>
        </w:rPr>
        <w:t xml:space="preserve">In the event of </w:t>
      </w:r>
      <w:r w:rsidR="005C768D">
        <w:rPr>
          <w:rFonts w:ascii="Arial" w:hAnsi="Arial" w:cs="Arial"/>
          <w:sz w:val="20"/>
        </w:rPr>
        <w:t xml:space="preserve">the first </w:t>
      </w:r>
      <w:r w:rsidRPr="006B20F0">
        <w:rPr>
          <w:rFonts w:ascii="Arial" w:hAnsi="Arial" w:cs="Arial"/>
          <w:sz w:val="20"/>
        </w:rPr>
        <w:t xml:space="preserve">inadequate </w:t>
      </w:r>
      <w:r w:rsidR="0048003B">
        <w:rPr>
          <w:rFonts w:ascii="Arial" w:hAnsi="Arial" w:cs="Arial"/>
          <w:sz w:val="20"/>
        </w:rPr>
        <w:t xml:space="preserve">or ineffective </w:t>
      </w:r>
      <w:r w:rsidRPr="006B20F0">
        <w:rPr>
          <w:rFonts w:ascii="Arial" w:hAnsi="Arial" w:cs="Arial"/>
          <w:sz w:val="20"/>
        </w:rPr>
        <w:t xml:space="preserve">inspection </w:t>
      </w:r>
      <w:r w:rsidR="0048003B">
        <w:rPr>
          <w:rFonts w:ascii="Arial" w:hAnsi="Arial" w:cs="Arial"/>
          <w:sz w:val="20"/>
        </w:rPr>
        <w:t xml:space="preserve">judgment, </w:t>
      </w:r>
      <w:r w:rsidRPr="006B20F0">
        <w:rPr>
          <w:rFonts w:ascii="Arial" w:hAnsi="Arial" w:cs="Arial"/>
          <w:sz w:val="20"/>
        </w:rPr>
        <w:t xml:space="preserve">where a parent chooses to </w:t>
      </w:r>
      <w:r w:rsidR="002B6923" w:rsidRPr="006B20F0">
        <w:rPr>
          <w:rFonts w:ascii="Arial" w:hAnsi="Arial" w:cs="Arial"/>
          <w:sz w:val="20"/>
        </w:rPr>
        <w:t xml:space="preserve">secure alternative childcare before the </w:t>
      </w:r>
      <w:r>
        <w:rPr>
          <w:rFonts w:ascii="Arial" w:hAnsi="Arial" w:cs="Arial"/>
          <w:sz w:val="20"/>
        </w:rPr>
        <w:t xml:space="preserve">provider is re-inspected </w:t>
      </w:r>
      <w:r w:rsidR="002B6923" w:rsidRPr="006B20F0">
        <w:rPr>
          <w:rFonts w:ascii="Arial" w:hAnsi="Arial" w:cs="Arial"/>
          <w:sz w:val="20"/>
        </w:rPr>
        <w:t>the local authority will only fund the provider for a period of four weeks after the date the inadequate</w:t>
      </w:r>
      <w:r w:rsidR="0048003B">
        <w:rPr>
          <w:rFonts w:ascii="Arial" w:hAnsi="Arial" w:cs="Arial"/>
          <w:sz w:val="20"/>
        </w:rPr>
        <w:t xml:space="preserve"> or ineffective </w:t>
      </w:r>
      <w:r w:rsidR="002B6923" w:rsidRPr="006B20F0">
        <w:rPr>
          <w:rFonts w:ascii="Arial" w:hAnsi="Arial" w:cs="Arial"/>
          <w:sz w:val="20"/>
        </w:rPr>
        <w:t>inspection judgement was published. </w:t>
      </w:r>
    </w:p>
    <w:p w14:paraId="204C46C5" w14:textId="77777777" w:rsidR="006B20F0" w:rsidRPr="006B20F0" w:rsidRDefault="006B20F0" w:rsidP="0048003B">
      <w:pPr>
        <w:pStyle w:val="ListParagraph"/>
        <w:jc w:val="both"/>
        <w:rPr>
          <w:rFonts w:ascii="Arial" w:hAnsi="Arial" w:cs="Arial"/>
          <w:sz w:val="20"/>
        </w:rPr>
      </w:pPr>
    </w:p>
    <w:p w14:paraId="6D3FD6D2" w14:textId="277FFD1C" w:rsidR="006B20F0" w:rsidRDefault="002B6923" w:rsidP="0048003B">
      <w:pPr>
        <w:pStyle w:val="ListParagraph"/>
        <w:numPr>
          <w:ilvl w:val="1"/>
          <w:numId w:val="6"/>
        </w:numPr>
        <w:spacing w:after="0" w:line="240" w:lineRule="auto"/>
        <w:jc w:val="both"/>
        <w:rPr>
          <w:rFonts w:ascii="Arial" w:hAnsi="Arial" w:cs="Arial"/>
          <w:sz w:val="20"/>
        </w:rPr>
      </w:pPr>
      <w:r w:rsidRPr="006B20F0">
        <w:rPr>
          <w:rFonts w:ascii="Arial" w:hAnsi="Arial" w:cs="Arial"/>
          <w:sz w:val="20"/>
        </w:rPr>
        <w:t xml:space="preserve">Any remaining funding after this date will be made available for </w:t>
      </w:r>
      <w:r w:rsidR="006900FE">
        <w:rPr>
          <w:rFonts w:ascii="Arial" w:hAnsi="Arial" w:cs="Arial"/>
          <w:sz w:val="20"/>
        </w:rPr>
        <w:t>parents</w:t>
      </w:r>
      <w:r w:rsidR="006B20F0">
        <w:rPr>
          <w:rFonts w:ascii="Arial" w:hAnsi="Arial" w:cs="Arial"/>
          <w:sz w:val="20"/>
        </w:rPr>
        <w:t xml:space="preserve"> </w:t>
      </w:r>
      <w:r w:rsidRPr="006B20F0">
        <w:rPr>
          <w:rFonts w:ascii="Arial" w:hAnsi="Arial" w:cs="Arial"/>
          <w:sz w:val="20"/>
        </w:rPr>
        <w:t xml:space="preserve">to access </w:t>
      </w:r>
      <w:r w:rsidR="006B20F0">
        <w:rPr>
          <w:rFonts w:ascii="Arial" w:hAnsi="Arial" w:cs="Arial"/>
          <w:sz w:val="20"/>
        </w:rPr>
        <w:t xml:space="preserve">their </w:t>
      </w:r>
      <w:r w:rsidRPr="006B20F0">
        <w:rPr>
          <w:rFonts w:ascii="Arial" w:hAnsi="Arial" w:cs="Arial"/>
          <w:sz w:val="20"/>
        </w:rPr>
        <w:t>child's EEF entitlement with a different provider</w:t>
      </w:r>
      <w:r w:rsidR="006B20F0">
        <w:rPr>
          <w:rFonts w:ascii="Arial" w:hAnsi="Arial" w:cs="Arial"/>
          <w:sz w:val="20"/>
        </w:rPr>
        <w:t>.</w:t>
      </w:r>
    </w:p>
    <w:p w14:paraId="63BE6165" w14:textId="77777777" w:rsidR="006B20F0" w:rsidRDefault="006B20F0" w:rsidP="0048003B">
      <w:pPr>
        <w:pStyle w:val="ListParagraph"/>
        <w:spacing w:after="0" w:line="240" w:lineRule="auto"/>
        <w:ind w:left="792"/>
        <w:jc w:val="both"/>
        <w:rPr>
          <w:rFonts w:ascii="Arial" w:hAnsi="Arial" w:cs="Arial"/>
          <w:sz w:val="20"/>
        </w:rPr>
      </w:pPr>
    </w:p>
    <w:p w14:paraId="6F9F6319" w14:textId="2866A527" w:rsidR="002B6923" w:rsidRDefault="002B6923" w:rsidP="0048003B">
      <w:pPr>
        <w:pStyle w:val="ListParagraph"/>
        <w:numPr>
          <w:ilvl w:val="1"/>
          <w:numId w:val="6"/>
        </w:numPr>
        <w:spacing w:after="0" w:line="240" w:lineRule="auto"/>
        <w:jc w:val="both"/>
        <w:rPr>
          <w:rFonts w:ascii="Arial" w:hAnsi="Arial" w:cs="Arial"/>
          <w:sz w:val="20"/>
        </w:rPr>
      </w:pPr>
      <w:r w:rsidRPr="006B20F0">
        <w:rPr>
          <w:rFonts w:ascii="Arial" w:hAnsi="Arial" w:cs="Arial"/>
          <w:sz w:val="20"/>
        </w:rPr>
        <w:t xml:space="preserve">LCC's Family Information Service can assist </w:t>
      </w:r>
      <w:r w:rsidR="006B20F0">
        <w:rPr>
          <w:rFonts w:ascii="Arial" w:hAnsi="Arial" w:cs="Arial"/>
          <w:sz w:val="20"/>
        </w:rPr>
        <w:t xml:space="preserve">parent's in </w:t>
      </w:r>
      <w:r w:rsidRPr="006B20F0">
        <w:rPr>
          <w:rFonts w:ascii="Arial" w:hAnsi="Arial" w:cs="Arial"/>
          <w:sz w:val="20"/>
        </w:rPr>
        <w:t>finding</w:t>
      </w:r>
      <w:r w:rsidR="006B20F0">
        <w:rPr>
          <w:rFonts w:ascii="Arial" w:hAnsi="Arial" w:cs="Arial"/>
          <w:sz w:val="20"/>
        </w:rPr>
        <w:t xml:space="preserve"> alternative provision</w:t>
      </w:r>
      <w:r w:rsidRPr="006B20F0">
        <w:rPr>
          <w:rFonts w:ascii="Arial" w:hAnsi="Arial" w:cs="Arial"/>
          <w:sz w:val="20"/>
        </w:rPr>
        <w:t>, if required.</w:t>
      </w:r>
    </w:p>
    <w:p w14:paraId="04DA9DB1" w14:textId="4013C80B" w:rsidR="006B20F0" w:rsidRDefault="006B20F0" w:rsidP="0048003B">
      <w:pPr>
        <w:pStyle w:val="ListParagraph"/>
        <w:spacing w:after="0" w:line="240" w:lineRule="auto"/>
        <w:ind w:left="792"/>
        <w:jc w:val="both"/>
        <w:rPr>
          <w:rFonts w:ascii="Arial" w:hAnsi="Arial" w:cs="Arial"/>
          <w:sz w:val="20"/>
        </w:rPr>
      </w:pPr>
    </w:p>
    <w:p w14:paraId="51EE2ECD" w14:textId="39866263" w:rsidR="0048003B" w:rsidRDefault="0048003B" w:rsidP="0048003B">
      <w:pPr>
        <w:pStyle w:val="ListParagraph"/>
        <w:spacing w:after="0" w:line="240" w:lineRule="auto"/>
        <w:ind w:left="792"/>
        <w:jc w:val="both"/>
        <w:rPr>
          <w:rFonts w:ascii="Arial" w:hAnsi="Arial" w:cs="Arial"/>
          <w:sz w:val="20"/>
        </w:rPr>
      </w:pPr>
    </w:p>
    <w:p w14:paraId="737949BA" w14:textId="77777777" w:rsidR="0048003B" w:rsidRDefault="0048003B" w:rsidP="0048003B">
      <w:pPr>
        <w:pStyle w:val="ListParagraph"/>
        <w:spacing w:after="0" w:line="240" w:lineRule="auto"/>
        <w:ind w:left="792"/>
        <w:jc w:val="both"/>
        <w:rPr>
          <w:rFonts w:ascii="Arial" w:hAnsi="Arial" w:cs="Arial"/>
          <w:sz w:val="20"/>
        </w:rPr>
      </w:pPr>
    </w:p>
    <w:p w14:paraId="490D7622" w14:textId="21C5E5E2" w:rsidR="006B20F0" w:rsidRPr="005C768D" w:rsidRDefault="005C768D" w:rsidP="0048003B">
      <w:pPr>
        <w:pStyle w:val="ListParagraph"/>
        <w:numPr>
          <w:ilvl w:val="0"/>
          <w:numId w:val="6"/>
        </w:numPr>
        <w:spacing w:after="0" w:line="240" w:lineRule="auto"/>
        <w:ind w:left="792"/>
        <w:jc w:val="both"/>
        <w:rPr>
          <w:rFonts w:ascii="Arial" w:hAnsi="Arial" w:cs="Arial"/>
          <w:b/>
          <w:bCs/>
        </w:rPr>
      </w:pPr>
      <w:r w:rsidRPr="005C768D">
        <w:rPr>
          <w:rFonts w:ascii="Arial" w:hAnsi="Arial" w:cs="Arial"/>
          <w:b/>
          <w:bCs/>
        </w:rPr>
        <w:t xml:space="preserve">General Points </w:t>
      </w:r>
    </w:p>
    <w:p w14:paraId="6EE74879" w14:textId="77777777" w:rsidR="006B20F0" w:rsidRPr="006B20F0" w:rsidRDefault="006B20F0" w:rsidP="0048003B">
      <w:pPr>
        <w:pStyle w:val="ListParagraph"/>
        <w:spacing w:after="0" w:line="240" w:lineRule="auto"/>
        <w:ind w:left="792"/>
        <w:jc w:val="both"/>
        <w:rPr>
          <w:rFonts w:ascii="Arial" w:hAnsi="Arial" w:cs="Arial"/>
          <w:sz w:val="20"/>
        </w:rPr>
      </w:pPr>
    </w:p>
    <w:p w14:paraId="50A9A14E" w14:textId="4ED58D0B" w:rsidR="002B6923" w:rsidRDefault="002B6923" w:rsidP="0048003B">
      <w:pPr>
        <w:pStyle w:val="ListParagraph"/>
        <w:numPr>
          <w:ilvl w:val="1"/>
          <w:numId w:val="6"/>
        </w:numPr>
        <w:spacing w:after="0" w:line="240" w:lineRule="auto"/>
        <w:jc w:val="both"/>
        <w:rPr>
          <w:rFonts w:ascii="Arial" w:hAnsi="Arial" w:cs="Arial"/>
          <w:sz w:val="20"/>
        </w:rPr>
      </w:pPr>
      <w:r w:rsidRPr="006F1F08">
        <w:rPr>
          <w:rFonts w:ascii="Arial" w:hAnsi="Arial" w:cs="Arial"/>
          <w:sz w:val="20"/>
        </w:rPr>
        <w:t xml:space="preserve">If </w:t>
      </w:r>
      <w:r w:rsidR="005C768D">
        <w:rPr>
          <w:rFonts w:ascii="Arial" w:hAnsi="Arial" w:cs="Arial"/>
          <w:sz w:val="20"/>
        </w:rPr>
        <w:t xml:space="preserve">a parent </w:t>
      </w:r>
      <w:r w:rsidRPr="006F1F08">
        <w:rPr>
          <w:rFonts w:ascii="Arial" w:hAnsi="Arial" w:cs="Arial"/>
          <w:sz w:val="20"/>
        </w:rPr>
        <w:t>register</w:t>
      </w:r>
      <w:r w:rsidR="005C768D">
        <w:rPr>
          <w:rFonts w:ascii="Arial" w:hAnsi="Arial" w:cs="Arial"/>
          <w:sz w:val="20"/>
        </w:rPr>
        <w:t xml:space="preserve">s their child </w:t>
      </w:r>
      <w:r w:rsidRPr="006F1F08">
        <w:rPr>
          <w:rFonts w:ascii="Arial" w:hAnsi="Arial" w:cs="Arial"/>
          <w:sz w:val="20"/>
        </w:rPr>
        <w:t xml:space="preserve">for 2 year old funding or the 15 hours extended funding and </w:t>
      </w:r>
      <w:r w:rsidR="005C768D">
        <w:rPr>
          <w:rFonts w:ascii="Arial" w:hAnsi="Arial" w:cs="Arial"/>
          <w:sz w:val="20"/>
        </w:rPr>
        <w:t xml:space="preserve">is </w:t>
      </w:r>
      <w:r w:rsidRPr="006F1F08">
        <w:rPr>
          <w:rFonts w:ascii="Arial" w:hAnsi="Arial" w:cs="Arial"/>
          <w:sz w:val="20"/>
        </w:rPr>
        <w:t xml:space="preserve">found not to be eligible, </w:t>
      </w:r>
      <w:r w:rsidR="005C768D">
        <w:rPr>
          <w:rFonts w:ascii="Arial" w:hAnsi="Arial" w:cs="Arial"/>
          <w:sz w:val="20"/>
        </w:rPr>
        <w:t xml:space="preserve">the parent will </w:t>
      </w:r>
      <w:r w:rsidRPr="006F1F08">
        <w:rPr>
          <w:rFonts w:ascii="Arial" w:hAnsi="Arial" w:cs="Arial"/>
          <w:sz w:val="20"/>
        </w:rPr>
        <w:t xml:space="preserve">be liable for the full cost of the placement. </w:t>
      </w:r>
    </w:p>
    <w:p w14:paraId="7190BF0D" w14:textId="77777777" w:rsidR="005C768D" w:rsidRDefault="005C768D" w:rsidP="0048003B">
      <w:pPr>
        <w:pStyle w:val="ListParagraph"/>
        <w:spacing w:after="0" w:line="240" w:lineRule="auto"/>
        <w:ind w:left="792"/>
        <w:jc w:val="both"/>
        <w:rPr>
          <w:rFonts w:ascii="Arial" w:hAnsi="Arial" w:cs="Arial"/>
          <w:sz w:val="20"/>
        </w:rPr>
      </w:pPr>
    </w:p>
    <w:p w14:paraId="169E047B" w14:textId="56631511" w:rsidR="002B6923" w:rsidRDefault="005C768D" w:rsidP="0048003B">
      <w:pPr>
        <w:pStyle w:val="ListParagraph"/>
        <w:numPr>
          <w:ilvl w:val="1"/>
          <w:numId w:val="6"/>
        </w:numPr>
        <w:spacing w:after="0" w:line="240" w:lineRule="auto"/>
        <w:jc w:val="both"/>
        <w:rPr>
          <w:rFonts w:ascii="Arial" w:hAnsi="Arial" w:cs="Arial"/>
          <w:sz w:val="20"/>
        </w:rPr>
      </w:pPr>
      <w:r w:rsidRPr="005C768D">
        <w:rPr>
          <w:rFonts w:ascii="Arial" w:hAnsi="Arial" w:cs="Arial"/>
          <w:sz w:val="20"/>
        </w:rPr>
        <w:t xml:space="preserve">If </w:t>
      </w:r>
      <w:r>
        <w:rPr>
          <w:rFonts w:ascii="Arial" w:hAnsi="Arial" w:cs="Arial"/>
          <w:sz w:val="20"/>
        </w:rPr>
        <w:t>a c</w:t>
      </w:r>
      <w:r w:rsidR="002B6923" w:rsidRPr="005C768D">
        <w:rPr>
          <w:rFonts w:ascii="Arial" w:hAnsi="Arial" w:cs="Arial"/>
          <w:sz w:val="20"/>
        </w:rPr>
        <w:t xml:space="preserve">hild's home address is outside of Lancashire </w:t>
      </w:r>
      <w:r w:rsidR="002B6923" w:rsidRPr="0067236A">
        <w:rPr>
          <w:rFonts w:ascii="Arial" w:hAnsi="Arial" w:cs="Arial"/>
          <w:sz w:val="20"/>
        </w:rPr>
        <w:t xml:space="preserve">County Council's boundaries and </w:t>
      </w:r>
      <w:r w:rsidR="004F1892" w:rsidRPr="0067236A">
        <w:rPr>
          <w:rFonts w:ascii="Arial" w:hAnsi="Arial" w:cs="Arial"/>
          <w:sz w:val="20"/>
        </w:rPr>
        <w:t xml:space="preserve">they </w:t>
      </w:r>
      <w:r w:rsidR="002B6923" w:rsidRPr="0067236A">
        <w:rPr>
          <w:rFonts w:ascii="Arial" w:hAnsi="Arial" w:cs="Arial"/>
          <w:sz w:val="20"/>
        </w:rPr>
        <w:t xml:space="preserve">also access the funded entitlements at a provider within </w:t>
      </w:r>
      <w:r w:rsidR="007532A5" w:rsidRPr="0067236A">
        <w:rPr>
          <w:rFonts w:ascii="Arial" w:hAnsi="Arial" w:cs="Arial"/>
          <w:sz w:val="20"/>
        </w:rPr>
        <w:t>their</w:t>
      </w:r>
      <w:r w:rsidR="007532A5">
        <w:rPr>
          <w:rFonts w:ascii="Arial" w:hAnsi="Arial" w:cs="Arial"/>
          <w:sz w:val="20"/>
        </w:rPr>
        <w:t xml:space="preserve"> </w:t>
      </w:r>
      <w:r w:rsidR="002B6923" w:rsidRPr="005C768D">
        <w:rPr>
          <w:rFonts w:ascii="Arial" w:hAnsi="Arial" w:cs="Arial"/>
          <w:sz w:val="20"/>
        </w:rPr>
        <w:t xml:space="preserve">home local authority, </w:t>
      </w:r>
      <w:r>
        <w:rPr>
          <w:rFonts w:ascii="Arial" w:hAnsi="Arial" w:cs="Arial"/>
          <w:sz w:val="20"/>
        </w:rPr>
        <w:t xml:space="preserve">the parent </w:t>
      </w:r>
      <w:r w:rsidR="002B6923" w:rsidRPr="005C768D">
        <w:rPr>
          <w:rFonts w:ascii="Arial" w:hAnsi="Arial" w:cs="Arial"/>
          <w:sz w:val="20"/>
        </w:rPr>
        <w:t xml:space="preserve">may be liable for the costs to the Lancashire provider, </w:t>
      </w:r>
      <w:r w:rsidR="0067236A" w:rsidRPr="005C768D">
        <w:rPr>
          <w:rFonts w:ascii="Arial" w:hAnsi="Arial" w:cs="Arial"/>
          <w:sz w:val="20"/>
        </w:rPr>
        <w:t>if</w:t>
      </w:r>
      <w:r w:rsidR="002B6923" w:rsidRPr="005C768D">
        <w:rPr>
          <w:rFonts w:ascii="Arial" w:hAnsi="Arial" w:cs="Arial"/>
          <w:sz w:val="20"/>
        </w:rPr>
        <w:t xml:space="preserve"> </w:t>
      </w:r>
      <w:r>
        <w:rPr>
          <w:rFonts w:ascii="Arial" w:hAnsi="Arial" w:cs="Arial"/>
          <w:sz w:val="20"/>
        </w:rPr>
        <w:t xml:space="preserve">the </w:t>
      </w:r>
      <w:r w:rsidR="002B6923" w:rsidRPr="005C768D">
        <w:rPr>
          <w:rFonts w:ascii="Arial" w:hAnsi="Arial" w:cs="Arial"/>
          <w:sz w:val="20"/>
        </w:rPr>
        <w:t>child accesses more hours than the termly/annual entitlement</w:t>
      </w:r>
      <w:r w:rsidR="00864F5B">
        <w:rPr>
          <w:rFonts w:ascii="Arial" w:hAnsi="Arial" w:cs="Arial"/>
          <w:sz w:val="20"/>
        </w:rPr>
        <w:t>s in total</w:t>
      </w:r>
      <w:r w:rsidR="002B6923" w:rsidRPr="005C768D">
        <w:rPr>
          <w:rFonts w:ascii="Arial" w:hAnsi="Arial" w:cs="Arial"/>
          <w:sz w:val="20"/>
        </w:rPr>
        <w:t>.</w:t>
      </w:r>
    </w:p>
    <w:p w14:paraId="12543474" w14:textId="77777777" w:rsidR="005C768D" w:rsidRPr="005C768D" w:rsidRDefault="005C768D" w:rsidP="0048003B">
      <w:pPr>
        <w:pStyle w:val="ListParagraph"/>
        <w:jc w:val="both"/>
        <w:rPr>
          <w:rFonts w:ascii="Arial" w:hAnsi="Arial" w:cs="Arial"/>
          <w:sz w:val="20"/>
        </w:rPr>
      </w:pPr>
    </w:p>
    <w:p w14:paraId="0CDB3623" w14:textId="77777777" w:rsidR="005C768D" w:rsidRDefault="002B6923" w:rsidP="0048003B">
      <w:pPr>
        <w:pStyle w:val="ListParagraph"/>
        <w:numPr>
          <w:ilvl w:val="1"/>
          <w:numId w:val="6"/>
        </w:numPr>
        <w:spacing w:after="0" w:line="240" w:lineRule="auto"/>
        <w:jc w:val="both"/>
        <w:rPr>
          <w:rFonts w:ascii="Arial" w:hAnsi="Arial" w:cs="Arial"/>
          <w:sz w:val="20"/>
        </w:rPr>
      </w:pPr>
      <w:r w:rsidRPr="006F1F08">
        <w:rPr>
          <w:rFonts w:ascii="Arial" w:hAnsi="Arial" w:cs="Arial"/>
          <w:sz w:val="20"/>
        </w:rPr>
        <w:t xml:space="preserve">For </w:t>
      </w:r>
      <w:r w:rsidR="005C768D">
        <w:rPr>
          <w:rFonts w:ascii="Arial" w:hAnsi="Arial" w:cs="Arial"/>
          <w:sz w:val="20"/>
        </w:rPr>
        <w:t xml:space="preserve">children </w:t>
      </w:r>
      <w:r w:rsidRPr="006F1F08">
        <w:rPr>
          <w:rFonts w:ascii="Arial" w:hAnsi="Arial" w:cs="Arial"/>
          <w:sz w:val="20"/>
        </w:rPr>
        <w:t xml:space="preserve">to receive the greatest benefit from the EEF entitlement, it is important </w:t>
      </w:r>
      <w:r w:rsidR="005C768D">
        <w:rPr>
          <w:rFonts w:ascii="Arial" w:hAnsi="Arial" w:cs="Arial"/>
          <w:sz w:val="20"/>
        </w:rPr>
        <w:t xml:space="preserve">children's </w:t>
      </w:r>
      <w:r w:rsidRPr="006F1F08">
        <w:rPr>
          <w:rFonts w:ascii="Arial" w:hAnsi="Arial" w:cs="Arial"/>
          <w:sz w:val="20"/>
        </w:rPr>
        <w:t xml:space="preserve">attendance is in line with the agreed hours </w:t>
      </w:r>
      <w:r w:rsidR="005C768D">
        <w:rPr>
          <w:rFonts w:ascii="Arial" w:hAnsi="Arial" w:cs="Arial"/>
          <w:sz w:val="20"/>
        </w:rPr>
        <w:t xml:space="preserve">in the signed parental agreements.  </w:t>
      </w:r>
    </w:p>
    <w:p w14:paraId="50B89A28" w14:textId="77777777" w:rsidR="005C768D" w:rsidRPr="005C768D" w:rsidRDefault="005C768D" w:rsidP="0048003B">
      <w:pPr>
        <w:pStyle w:val="ListParagraph"/>
        <w:jc w:val="both"/>
        <w:rPr>
          <w:rFonts w:ascii="Arial" w:hAnsi="Arial" w:cs="Arial"/>
          <w:sz w:val="20"/>
        </w:rPr>
      </w:pPr>
    </w:p>
    <w:p w14:paraId="471E9FAD" w14:textId="0224CAB6" w:rsidR="002B6923" w:rsidRDefault="005C768D" w:rsidP="0048003B">
      <w:pPr>
        <w:pStyle w:val="ListParagraph"/>
        <w:numPr>
          <w:ilvl w:val="1"/>
          <w:numId w:val="6"/>
        </w:numPr>
        <w:spacing w:after="0" w:line="240" w:lineRule="auto"/>
        <w:jc w:val="both"/>
        <w:rPr>
          <w:rFonts w:ascii="Arial" w:hAnsi="Arial" w:cs="Arial"/>
          <w:sz w:val="20"/>
        </w:rPr>
      </w:pPr>
      <w:r>
        <w:rPr>
          <w:rFonts w:ascii="Arial" w:hAnsi="Arial" w:cs="Arial"/>
          <w:sz w:val="20"/>
        </w:rPr>
        <w:t>Whi</w:t>
      </w:r>
      <w:r w:rsidR="002B6923" w:rsidRPr="006F1F08">
        <w:rPr>
          <w:rFonts w:ascii="Arial" w:hAnsi="Arial" w:cs="Arial"/>
          <w:sz w:val="20"/>
        </w:rPr>
        <w:t>lst it is appreciated that absences may occur due to unforeseen circumstances, provider</w:t>
      </w:r>
      <w:r>
        <w:rPr>
          <w:rFonts w:ascii="Arial" w:hAnsi="Arial" w:cs="Arial"/>
          <w:sz w:val="20"/>
        </w:rPr>
        <w:t xml:space="preserve">s </w:t>
      </w:r>
      <w:r w:rsidR="002B6923" w:rsidRPr="006F1F08">
        <w:rPr>
          <w:rFonts w:ascii="Arial" w:hAnsi="Arial" w:cs="Arial"/>
          <w:sz w:val="20"/>
        </w:rPr>
        <w:t xml:space="preserve">may report </w:t>
      </w:r>
      <w:r>
        <w:rPr>
          <w:rFonts w:ascii="Arial" w:hAnsi="Arial" w:cs="Arial"/>
          <w:sz w:val="20"/>
        </w:rPr>
        <w:t xml:space="preserve">a </w:t>
      </w:r>
      <w:r w:rsidR="002B6923" w:rsidRPr="006F1F08">
        <w:rPr>
          <w:rFonts w:ascii="Arial" w:hAnsi="Arial" w:cs="Arial"/>
          <w:sz w:val="20"/>
        </w:rPr>
        <w:t>child's absence, in accordance with the</w:t>
      </w:r>
      <w:r>
        <w:rPr>
          <w:rFonts w:ascii="Arial" w:hAnsi="Arial" w:cs="Arial"/>
          <w:sz w:val="20"/>
        </w:rPr>
        <w:t xml:space="preserve">ir </w:t>
      </w:r>
      <w:r w:rsidR="002B6923" w:rsidRPr="006F1F08">
        <w:rPr>
          <w:rFonts w:ascii="Arial" w:hAnsi="Arial" w:cs="Arial"/>
          <w:sz w:val="20"/>
        </w:rPr>
        <w:t>safeguarding policy.</w:t>
      </w:r>
    </w:p>
    <w:p w14:paraId="1904451B" w14:textId="77777777" w:rsidR="005C768D" w:rsidRPr="005C768D" w:rsidRDefault="005C768D" w:rsidP="0048003B">
      <w:pPr>
        <w:pStyle w:val="ListParagraph"/>
        <w:jc w:val="both"/>
        <w:rPr>
          <w:rFonts w:ascii="Arial" w:hAnsi="Arial" w:cs="Arial"/>
          <w:sz w:val="20"/>
        </w:rPr>
      </w:pPr>
    </w:p>
    <w:p w14:paraId="67B4AAAB" w14:textId="7392BFB0" w:rsidR="005C768D" w:rsidRPr="006F1F08" w:rsidRDefault="005C768D" w:rsidP="0048003B">
      <w:pPr>
        <w:pStyle w:val="ListParagraph"/>
        <w:numPr>
          <w:ilvl w:val="1"/>
          <w:numId w:val="6"/>
        </w:numPr>
        <w:spacing w:after="0" w:line="240" w:lineRule="auto"/>
        <w:jc w:val="both"/>
        <w:rPr>
          <w:rFonts w:ascii="Arial" w:hAnsi="Arial" w:cs="Arial"/>
          <w:sz w:val="20"/>
        </w:rPr>
      </w:pPr>
      <w:r>
        <w:rPr>
          <w:rFonts w:ascii="Arial" w:hAnsi="Arial" w:cs="Arial"/>
          <w:sz w:val="20"/>
        </w:rPr>
        <w:t xml:space="preserve">An </w:t>
      </w:r>
      <w:r w:rsidRPr="006F1F08">
        <w:rPr>
          <w:rFonts w:ascii="Arial" w:hAnsi="Arial" w:cs="Arial"/>
          <w:sz w:val="20"/>
        </w:rPr>
        <w:t xml:space="preserve">Early Education funded place cannot be provided to a child by a </w:t>
      </w:r>
      <w:r w:rsidR="0048003B">
        <w:rPr>
          <w:rFonts w:ascii="Arial" w:hAnsi="Arial" w:cs="Arial"/>
          <w:sz w:val="20"/>
        </w:rPr>
        <w:t>p</w:t>
      </w:r>
      <w:r w:rsidRPr="006F1F08">
        <w:rPr>
          <w:rFonts w:ascii="Arial" w:hAnsi="Arial" w:cs="Arial"/>
          <w:sz w:val="20"/>
        </w:rPr>
        <w:t>rovider if the child is related, (as defined in the Childcare Act 2006 (Ch21, pt1.18)) to the registered owner of the childcare setting, where the registered owner is directly providing the childcare to the related child. This clause is of particular relevance to childminders. It will not apply in a pre-school or nursery setting provided the registered owner is not included in the ratios of staff providing childcare directly to a group that includes their related child/ren (e.g. key person</w:t>
      </w:r>
      <w:r>
        <w:rPr>
          <w:rFonts w:ascii="Arial" w:hAnsi="Arial" w:cs="Arial"/>
          <w:sz w:val="20"/>
        </w:rPr>
        <w:t>)</w:t>
      </w:r>
    </w:p>
    <w:p w14:paraId="0D0F9191" w14:textId="77777777" w:rsidR="0048003B" w:rsidRPr="002B2ACA" w:rsidRDefault="0048003B" w:rsidP="002B2ACA">
      <w:pPr>
        <w:pStyle w:val="ListParagraph"/>
        <w:spacing w:after="0" w:line="240" w:lineRule="auto"/>
        <w:ind w:left="792"/>
        <w:jc w:val="both"/>
        <w:rPr>
          <w:rFonts w:ascii="Arial" w:hAnsi="Arial" w:cs="Arial"/>
          <w:b/>
          <w:bCs/>
        </w:rPr>
      </w:pPr>
    </w:p>
    <w:p w14:paraId="71E1303D" w14:textId="26470174" w:rsidR="00C87FF4" w:rsidRPr="002B2ACA" w:rsidRDefault="00C87FF4" w:rsidP="002B2ACA">
      <w:pPr>
        <w:pStyle w:val="ListParagraph"/>
        <w:numPr>
          <w:ilvl w:val="0"/>
          <w:numId w:val="6"/>
        </w:numPr>
        <w:spacing w:after="0" w:line="240" w:lineRule="auto"/>
        <w:ind w:left="792"/>
        <w:jc w:val="both"/>
        <w:rPr>
          <w:rFonts w:ascii="Arial" w:hAnsi="Arial" w:cs="Arial"/>
          <w:b/>
          <w:bCs/>
        </w:rPr>
      </w:pPr>
      <w:r w:rsidRPr="002B2ACA">
        <w:rPr>
          <w:rFonts w:ascii="Arial" w:hAnsi="Arial" w:cs="Arial"/>
          <w:b/>
          <w:bCs/>
        </w:rPr>
        <w:t>Data Privacy</w:t>
      </w:r>
    </w:p>
    <w:p w14:paraId="670481A1" w14:textId="77777777" w:rsidR="00C87FF4" w:rsidRPr="005C768D" w:rsidRDefault="00C87FF4" w:rsidP="0048003B">
      <w:pPr>
        <w:pStyle w:val="NoSpacing"/>
        <w:jc w:val="both"/>
        <w:rPr>
          <w:rFonts w:cs="Arial"/>
          <w:sz w:val="20"/>
          <w:szCs w:val="20"/>
        </w:rPr>
      </w:pPr>
    </w:p>
    <w:p w14:paraId="32EDE5DD" w14:textId="4770E3B3" w:rsidR="00C87FF4" w:rsidRPr="005C768D" w:rsidRDefault="00FE177F" w:rsidP="0048003B">
      <w:pPr>
        <w:spacing w:after="0" w:line="240" w:lineRule="auto"/>
        <w:jc w:val="both"/>
        <w:rPr>
          <w:rFonts w:ascii="Arial" w:hAnsi="Arial" w:cs="Arial"/>
          <w:sz w:val="20"/>
          <w:szCs w:val="20"/>
        </w:rPr>
      </w:pPr>
      <w:r w:rsidRPr="006849B5">
        <w:rPr>
          <w:rFonts w:ascii="Arial" w:hAnsi="Arial" w:cs="Arial"/>
          <w:sz w:val="20"/>
          <w:szCs w:val="20"/>
        </w:rPr>
        <w:t>The UK General Data Protection Regulation (GDPR) and the Data Protection Act 2018 (DPA 2018)</w:t>
      </w:r>
      <w:r w:rsidRPr="006849B5">
        <w:rPr>
          <w:rFonts w:ascii="Helvetica" w:hAnsi="Helvetica" w:cs="Helvetica"/>
          <w:shd w:val="clear" w:color="auto" w:fill="FFFFFF"/>
        </w:rPr>
        <w:t xml:space="preserve"> </w:t>
      </w:r>
      <w:r w:rsidR="00C87FF4" w:rsidRPr="006849B5">
        <w:rPr>
          <w:rFonts w:ascii="Arial" w:hAnsi="Arial" w:cs="Arial"/>
          <w:sz w:val="20"/>
          <w:szCs w:val="20"/>
        </w:rPr>
        <w:t>puts in place certain safeguards regarding the use of personal</w:t>
      </w:r>
      <w:r w:rsidR="005C768D" w:rsidRPr="006849B5">
        <w:rPr>
          <w:rFonts w:ascii="Arial" w:hAnsi="Arial" w:cs="Arial"/>
          <w:sz w:val="20"/>
          <w:szCs w:val="20"/>
        </w:rPr>
        <w:t xml:space="preserve"> </w:t>
      </w:r>
      <w:r w:rsidR="00C87FF4" w:rsidRPr="006849B5">
        <w:rPr>
          <w:rFonts w:ascii="Arial" w:hAnsi="Arial" w:cs="Arial"/>
          <w:sz w:val="20"/>
          <w:szCs w:val="20"/>
        </w:rPr>
        <w:t>data by organisations, including the Department for Education (DfE), local authorities and schools. The Regulations give rights to those (known as data subjects) about whom data is held, such</w:t>
      </w:r>
      <w:r w:rsidR="00C87FF4" w:rsidRPr="005C768D">
        <w:rPr>
          <w:rFonts w:ascii="Arial" w:hAnsi="Arial" w:cs="Arial"/>
          <w:sz w:val="20"/>
          <w:szCs w:val="20"/>
        </w:rPr>
        <w:t xml:space="preserve"> as pupils, their </w:t>
      </w:r>
      <w:r w:rsidR="006900FE" w:rsidRPr="005C768D">
        <w:rPr>
          <w:rFonts w:ascii="Arial" w:hAnsi="Arial" w:cs="Arial"/>
          <w:sz w:val="20"/>
          <w:szCs w:val="20"/>
        </w:rPr>
        <w:t>parents,</w:t>
      </w:r>
      <w:r w:rsidR="00C87FF4" w:rsidRPr="005C768D">
        <w:rPr>
          <w:rFonts w:ascii="Arial" w:hAnsi="Arial" w:cs="Arial"/>
          <w:sz w:val="20"/>
          <w:szCs w:val="20"/>
        </w:rPr>
        <w:t xml:space="preserve"> and teachers.  This includes:</w:t>
      </w:r>
    </w:p>
    <w:p w14:paraId="6B982A19" w14:textId="77777777" w:rsidR="00C87FF4" w:rsidRPr="00EE0F0B" w:rsidRDefault="00C87FF4" w:rsidP="0048003B">
      <w:pPr>
        <w:pStyle w:val="NoSpacing"/>
        <w:jc w:val="both"/>
        <w:rPr>
          <w:rFonts w:cs="Arial"/>
          <w:sz w:val="20"/>
          <w:szCs w:val="20"/>
        </w:rPr>
      </w:pPr>
    </w:p>
    <w:p w14:paraId="4793E09E" w14:textId="77777777" w:rsidR="00C87FF4" w:rsidRPr="00EE0F0B" w:rsidRDefault="00C87FF4" w:rsidP="0048003B">
      <w:pPr>
        <w:pStyle w:val="ListParagraph"/>
        <w:numPr>
          <w:ilvl w:val="1"/>
          <w:numId w:val="8"/>
        </w:numPr>
        <w:spacing w:after="0" w:line="240" w:lineRule="auto"/>
        <w:jc w:val="both"/>
        <w:rPr>
          <w:rFonts w:ascii="Arial" w:hAnsi="Arial" w:cs="Arial"/>
          <w:sz w:val="20"/>
          <w:szCs w:val="20"/>
        </w:rPr>
      </w:pPr>
      <w:r w:rsidRPr="00EE0F0B">
        <w:rPr>
          <w:rFonts w:ascii="Arial" w:hAnsi="Arial" w:cs="Arial"/>
          <w:sz w:val="20"/>
          <w:szCs w:val="20"/>
        </w:rPr>
        <w:t>the right to know the types of data being held</w:t>
      </w:r>
    </w:p>
    <w:p w14:paraId="0F1CD7A8" w14:textId="77777777" w:rsidR="00C87FF4" w:rsidRPr="00EE0F0B" w:rsidRDefault="00C87FF4" w:rsidP="0048003B">
      <w:pPr>
        <w:pStyle w:val="ListParagraph"/>
        <w:numPr>
          <w:ilvl w:val="1"/>
          <w:numId w:val="8"/>
        </w:numPr>
        <w:spacing w:after="0" w:line="240" w:lineRule="auto"/>
        <w:jc w:val="both"/>
        <w:rPr>
          <w:rFonts w:ascii="Arial" w:hAnsi="Arial" w:cs="Arial"/>
          <w:sz w:val="20"/>
          <w:szCs w:val="20"/>
        </w:rPr>
      </w:pPr>
      <w:r w:rsidRPr="00EE0F0B">
        <w:rPr>
          <w:rFonts w:ascii="Arial" w:hAnsi="Arial" w:cs="Arial"/>
          <w:sz w:val="20"/>
          <w:szCs w:val="20"/>
        </w:rPr>
        <w:t>why it is being held</w:t>
      </w:r>
    </w:p>
    <w:p w14:paraId="6089FBBB" w14:textId="77777777" w:rsidR="00C87FF4" w:rsidRPr="00EE0F0B" w:rsidRDefault="00C87FF4" w:rsidP="0048003B">
      <w:pPr>
        <w:pStyle w:val="ListParagraph"/>
        <w:numPr>
          <w:ilvl w:val="1"/>
          <w:numId w:val="8"/>
        </w:numPr>
        <w:spacing w:after="0" w:line="240" w:lineRule="auto"/>
        <w:jc w:val="both"/>
        <w:rPr>
          <w:rFonts w:ascii="Arial" w:hAnsi="Arial" w:cs="Arial"/>
          <w:sz w:val="20"/>
          <w:szCs w:val="20"/>
          <w:lang w:eastAsia="en-GB"/>
        </w:rPr>
      </w:pPr>
      <w:r w:rsidRPr="00EE0F0B">
        <w:rPr>
          <w:rFonts w:ascii="Arial" w:hAnsi="Arial" w:cs="Arial"/>
          <w:sz w:val="20"/>
          <w:szCs w:val="20"/>
        </w:rPr>
        <w:t>and to whom it is being communicated</w:t>
      </w:r>
    </w:p>
    <w:p w14:paraId="288B1B83" w14:textId="77777777" w:rsidR="00C87FF4" w:rsidRPr="00EE0F0B" w:rsidRDefault="00C87FF4" w:rsidP="0048003B">
      <w:pPr>
        <w:pStyle w:val="NoSpacing"/>
        <w:jc w:val="both"/>
        <w:rPr>
          <w:rFonts w:cs="Arial"/>
          <w:sz w:val="20"/>
          <w:szCs w:val="20"/>
        </w:rPr>
      </w:pPr>
    </w:p>
    <w:p w14:paraId="7BAB3D9D" w14:textId="77777777" w:rsidR="00C87FF4" w:rsidRPr="00EE0F0B" w:rsidRDefault="00C87FF4" w:rsidP="0048003B">
      <w:pPr>
        <w:spacing w:after="0" w:line="240" w:lineRule="auto"/>
        <w:jc w:val="both"/>
        <w:rPr>
          <w:rFonts w:ascii="Arial" w:hAnsi="Arial" w:cs="Arial"/>
          <w:sz w:val="20"/>
          <w:szCs w:val="20"/>
        </w:rPr>
      </w:pPr>
      <w:r w:rsidRPr="00EE0F0B">
        <w:rPr>
          <w:rFonts w:ascii="Arial" w:hAnsi="Arial" w:cs="Arial"/>
          <w:sz w:val="20"/>
          <w:szCs w:val="20"/>
        </w:rPr>
        <w:t>Should you have any concerns relating to how your information or the information relating to your child/ren is being or will be used, please contact your provider or Lancashire County Council.</w:t>
      </w:r>
    </w:p>
    <w:p w14:paraId="7367A5BF" w14:textId="77777777" w:rsidR="00C87FF4" w:rsidRPr="00EE0F0B" w:rsidRDefault="00C87FF4" w:rsidP="0048003B">
      <w:pPr>
        <w:spacing w:after="0" w:line="240" w:lineRule="auto"/>
        <w:jc w:val="both"/>
        <w:rPr>
          <w:rFonts w:ascii="Arial" w:hAnsi="Arial" w:cs="Arial"/>
          <w:sz w:val="20"/>
          <w:szCs w:val="20"/>
        </w:rPr>
      </w:pPr>
    </w:p>
    <w:p w14:paraId="6A4E7803" w14:textId="77777777" w:rsidR="00C87FF4" w:rsidRPr="006F1F08" w:rsidRDefault="00C87FF4" w:rsidP="0048003B">
      <w:pPr>
        <w:spacing w:after="0" w:line="240" w:lineRule="auto"/>
        <w:jc w:val="both"/>
        <w:rPr>
          <w:rFonts w:ascii="Arial" w:hAnsi="Arial" w:cs="Arial"/>
          <w:sz w:val="20"/>
          <w:szCs w:val="20"/>
        </w:rPr>
      </w:pPr>
      <w:r w:rsidRPr="00EE0F0B">
        <w:rPr>
          <w:rFonts w:ascii="Arial" w:hAnsi="Arial" w:cs="Arial"/>
          <w:sz w:val="20"/>
          <w:szCs w:val="20"/>
        </w:rPr>
        <w:t>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Pr="006F1F08">
        <w:rPr>
          <w:rFonts w:ascii="Arial" w:hAnsi="Arial" w:cs="Arial"/>
          <w:sz w:val="20"/>
          <w:szCs w:val="20"/>
        </w:rPr>
        <w:t xml:space="preserve"> </w:t>
      </w:r>
    </w:p>
    <w:p w14:paraId="5F5EED05" w14:textId="77777777" w:rsidR="00C87FF4" w:rsidRPr="006F1F08" w:rsidRDefault="00602154" w:rsidP="0048003B">
      <w:pPr>
        <w:spacing w:after="0" w:line="240" w:lineRule="auto"/>
        <w:jc w:val="both"/>
        <w:rPr>
          <w:rFonts w:ascii="Arial" w:hAnsi="Arial" w:cs="Arial"/>
          <w:sz w:val="20"/>
        </w:rPr>
      </w:pPr>
      <w:hyperlink r:id="rId7" w:history="1"/>
      <w:r w:rsidR="00C87FF4">
        <w:rPr>
          <w:rStyle w:val="Hyperlink"/>
          <w:rFonts w:ascii="Arial" w:hAnsi="Arial" w:cs="Arial"/>
          <w:sz w:val="20"/>
        </w:rPr>
        <w:t xml:space="preserve"> </w:t>
      </w:r>
    </w:p>
    <w:p w14:paraId="5F3AE7F3" w14:textId="6E454AA8" w:rsidR="00C87FF4" w:rsidRPr="00794321" w:rsidRDefault="00602154" w:rsidP="0048003B">
      <w:pPr>
        <w:jc w:val="both"/>
        <w:rPr>
          <w:b/>
          <w:bCs/>
        </w:rPr>
      </w:pPr>
      <w:hyperlink r:id="rId8" w:history="1">
        <w:r w:rsidR="00234878" w:rsidRPr="006849B5">
          <w:rPr>
            <w:rStyle w:val="Hyperlink"/>
          </w:rPr>
          <w:t>Guide to the UK General Data Protection Regulation (UK GDPR) | ICO</w:t>
        </w:r>
      </w:hyperlink>
    </w:p>
    <w:sectPr w:rsidR="00C87FF4" w:rsidRPr="0079432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1B617" w14:textId="77777777" w:rsidR="00824EFF" w:rsidRDefault="00824EFF" w:rsidP="0048003B">
      <w:pPr>
        <w:spacing w:after="0" w:line="240" w:lineRule="auto"/>
      </w:pPr>
      <w:r>
        <w:separator/>
      </w:r>
    </w:p>
  </w:endnote>
  <w:endnote w:type="continuationSeparator" w:id="0">
    <w:p w14:paraId="7A4C524B" w14:textId="77777777" w:rsidR="00824EFF" w:rsidRDefault="00824EFF" w:rsidP="00480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200AC" w14:textId="77777777" w:rsidR="00824EFF" w:rsidRDefault="00824EFF" w:rsidP="0048003B">
      <w:pPr>
        <w:spacing w:after="0" w:line="240" w:lineRule="auto"/>
      </w:pPr>
      <w:r>
        <w:separator/>
      </w:r>
    </w:p>
  </w:footnote>
  <w:footnote w:type="continuationSeparator" w:id="0">
    <w:p w14:paraId="25B822A9" w14:textId="77777777" w:rsidR="00824EFF" w:rsidRDefault="00824EFF" w:rsidP="00480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F5AFD" w14:textId="77777777" w:rsidR="0048003B" w:rsidRPr="005C768D" w:rsidRDefault="0048003B" w:rsidP="0048003B">
    <w:pPr>
      <w:spacing w:after="0" w:line="240" w:lineRule="auto"/>
      <w:jc w:val="center"/>
      <w:rPr>
        <w:rFonts w:ascii="Arial" w:eastAsia="Times New Roman" w:hAnsi="Arial" w:cs="Arial"/>
        <w:b/>
        <w:bCs/>
        <w:sz w:val="24"/>
        <w:szCs w:val="24"/>
        <w:lang w:eastAsia="en-GB"/>
      </w:rPr>
    </w:pPr>
    <w:r w:rsidRPr="005C768D">
      <w:rPr>
        <w:rFonts w:ascii="Arial" w:eastAsia="Times New Roman" w:hAnsi="Arial" w:cs="Arial"/>
        <w:b/>
        <w:bCs/>
        <w:sz w:val="24"/>
        <w:szCs w:val="24"/>
        <w:lang w:eastAsia="en-GB"/>
      </w:rPr>
      <w:t>Appendix 1 - Parental Agreement Terms and Conditions of Early Education Funded Places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4605"/>
    <w:multiLevelType w:val="hybridMultilevel"/>
    <w:tmpl w:val="BF5C9FF2"/>
    <w:lvl w:ilvl="0" w:tplc="765C1120">
      <w:start w:val="1"/>
      <w:numFmt w:val="decimal"/>
      <w:lvlText w:val="%1."/>
      <w:lvlJc w:val="left"/>
      <w:pPr>
        <w:ind w:left="720" w:hanging="360"/>
      </w:pPr>
      <w:rPr>
        <w:rFonts w:hint="default"/>
        <w:b/>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479ED"/>
    <w:multiLevelType w:val="hybridMultilevel"/>
    <w:tmpl w:val="8C18F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F8747A"/>
    <w:multiLevelType w:val="hybridMultilevel"/>
    <w:tmpl w:val="94DC595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510642"/>
    <w:multiLevelType w:val="hybridMultilevel"/>
    <w:tmpl w:val="905203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1E40FBE"/>
    <w:multiLevelType w:val="hybridMultilevel"/>
    <w:tmpl w:val="E354A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B9022C"/>
    <w:multiLevelType w:val="hybridMultilevel"/>
    <w:tmpl w:val="E334C8E4"/>
    <w:lvl w:ilvl="0" w:tplc="08090005">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 w15:restartNumberingAfterBreak="0">
    <w:nsid w:val="44B359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545860"/>
    <w:multiLevelType w:val="hybridMultilevel"/>
    <w:tmpl w:val="F8B82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4D6E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351EAC"/>
    <w:multiLevelType w:val="hybridMultilevel"/>
    <w:tmpl w:val="D55A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8C01D7"/>
    <w:multiLevelType w:val="hybridMultilevel"/>
    <w:tmpl w:val="8F064A96"/>
    <w:lvl w:ilvl="0" w:tplc="289E839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10"/>
  </w:num>
  <w:num w:numId="5">
    <w:abstractNumId w:val="1"/>
  </w:num>
  <w:num w:numId="6">
    <w:abstractNumId w:val="6"/>
  </w:num>
  <w:num w:numId="7">
    <w:abstractNumId w:val="8"/>
  </w:num>
  <w:num w:numId="8">
    <w:abstractNumId w:val="2"/>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321"/>
    <w:rsid w:val="000A4DD9"/>
    <w:rsid w:val="000E2983"/>
    <w:rsid w:val="0010178F"/>
    <w:rsid w:val="00232F1C"/>
    <w:rsid w:val="00234878"/>
    <w:rsid w:val="002B2ACA"/>
    <w:rsid w:val="002B6923"/>
    <w:rsid w:val="002C6535"/>
    <w:rsid w:val="00330FA0"/>
    <w:rsid w:val="00476975"/>
    <w:rsid w:val="0048003B"/>
    <w:rsid w:val="004F1892"/>
    <w:rsid w:val="005A2CF8"/>
    <w:rsid w:val="005B3065"/>
    <w:rsid w:val="005C768D"/>
    <w:rsid w:val="00602154"/>
    <w:rsid w:val="00637376"/>
    <w:rsid w:val="00645B81"/>
    <w:rsid w:val="0067236A"/>
    <w:rsid w:val="00682037"/>
    <w:rsid w:val="006849B5"/>
    <w:rsid w:val="006900FE"/>
    <w:rsid w:val="006B20F0"/>
    <w:rsid w:val="006F54D0"/>
    <w:rsid w:val="00752AFB"/>
    <w:rsid w:val="007532A5"/>
    <w:rsid w:val="00794321"/>
    <w:rsid w:val="00824EFF"/>
    <w:rsid w:val="008378A8"/>
    <w:rsid w:val="00864F5B"/>
    <w:rsid w:val="008700A7"/>
    <w:rsid w:val="008C1A69"/>
    <w:rsid w:val="00A2389D"/>
    <w:rsid w:val="00A33545"/>
    <w:rsid w:val="00AC0197"/>
    <w:rsid w:val="00C03458"/>
    <w:rsid w:val="00C355B6"/>
    <w:rsid w:val="00C87FF4"/>
    <w:rsid w:val="00D458CE"/>
    <w:rsid w:val="00DD6313"/>
    <w:rsid w:val="00DE5841"/>
    <w:rsid w:val="00F6625F"/>
    <w:rsid w:val="00FC072D"/>
    <w:rsid w:val="00FE1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438C"/>
  <w15:chartTrackingRefBased/>
  <w15:docId w15:val="{05466B6D-B364-44BC-A7C8-1AAF1BDF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458"/>
    <w:pPr>
      <w:ind w:left="720"/>
      <w:contextualSpacing/>
    </w:pPr>
  </w:style>
  <w:style w:type="table" w:styleId="TableGrid">
    <w:name w:val="Table Grid"/>
    <w:basedOn w:val="TableNormal"/>
    <w:uiPriority w:val="39"/>
    <w:rsid w:val="002B6923"/>
    <w:pPr>
      <w:spacing w:after="0" w:line="240" w:lineRule="auto"/>
    </w:pPr>
    <w:rPr>
      <w:rFonts w:ascii="Cambria" w:eastAsia="Cambria"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7FF4"/>
    <w:pPr>
      <w:spacing w:after="0" w:line="240" w:lineRule="auto"/>
    </w:pPr>
    <w:rPr>
      <w:rFonts w:ascii="Arial" w:eastAsia="Cambria" w:hAnsi="Arial" w:cs="Times New Roman"/>
      <w:color w:val="000000"/>
      <w:sz w:val="24"/>
      <w:szCs w:val="24"/>
    </w:rPr>
  </w:style>
  <w:style w:type="character" w:styleId="Hyperlink">
    <w:name w:val="Hyperlink"/>
    <w:basedOn w:val="DefaultParagraphFont"/>
    <w:uiPriority w:val="99"/>
    <w:unhideWhenUsed/>
    <w:rsid w:val="00C87FF4"/>
    <w:rPr>
      <w:color w:val="0000FF"/>
      <w:u w:val="single"/>
    </w:rPr>
  </w:style>
  <w:style w:type="paragraph" w:styleId="Header">
    <w:name w:val="header"/>
    <w:basedOn w:val="Normal"/>
    <w:link w:val="HeaderChar"/>
    <w:uiPriority w:val="99"/>
    <w:unhideWhenUsed/>
    <w:rsid w:val="00480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03B"/>
  </w:style>
  <w:style w:type="paragraph" w:styleId="Footer">
    <w:name w:val="footer"/>
    <w:basedOn w:val="Normal"/>
    <w:link w:val="FooterChar"/>
    <w:uiPriority w:val="99"/>
    <w:unhideWhenUsed/>
    <w:rsid w:val="00480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03B"/>
  </w:style>
  <w:style w:type="character" w:styleId="FollowedHyperlink">
    <w:name w:val="FollowedHyperlink"/>
    <w:basedOn w:val="DefaultParagraphFont"/>
    <w:uiPriority w:val="99"/>
    <w:semiHidden/>
    <w:unhideWhenUsed/>
    <w:rsid w:val="00C355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guide-to-the-general-data-protection-regulation-gdpr/" TargetMode="External"/><Relationship Id="rId3" Type="http://schemas.openxmlformats.org/officeDocument/2006/relationships/settings" Target="settings.xml"/><Relationship Id="rId7" Type="http://schemas.openxmlformats.org/officeDocument/2006/relationships/hyperlink" Target="https://ico.org.uk/for-organisations/guide-to-data-protection/principle-3-adequ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Mel</dc:creator>
  <cp:keywords/>
  <dc:description/>
  <cp:lastModifiedBy>manager</cp:lastModifiedBy>
  <cp:revision>2</cp:revision>
  <dcterms:created xsi:type="dcterms:W3CDTF">2023-05-26T08:46:00Z</dcterms:created>
  <dcterms:modified xsi:type="dcterms:W3CDTF">2023-05-26T08:46:00Z</dcterms:modified>
</cp:coreProperties>
</file>